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16D0" w14:textId="77777777" w:rsidR="003057C2" w:rsidRDefault="003057C2" w:rsidP="001F7DFD">
      <w:pPr>
        <w:spacing w:before="240"/>
        <w:ind w:left="7200"/>
        <w:jc w:val="center"/>
        <w:outlineLvl w:val="0"/>
        <w:rPr>
          <w:rFonts w:ascii="Calibri" w:eastAsia="Times New Roman" w:hAnsi="Calibri" w:cs="Times New Roman"/>
          <w:color w:val="366091"/>
          <w:kern w:val="36"/>
          <w:lang w:val="en-CA"/>
        </w:rPr>
      </w:pPr>
    </w:p>
    <w:p w14:paraId="0BBEE540" w14:textId="77777777" w:rsidR="003057C2" w:rsidRDefault="003057C2" w:rsidP="001F7DFD">
      <w:pPr>
        <w:spacing w:before="240"/>
        <w:ind w:left="7200"/>
        <w:jc w:val="center"/>
        <w:outlineLvl w:val="0"/>
        <w:rPr>
          <w:rFonts w:ascii="Calibri" w:eastAsia="Times New Roman" w:hAnsi="Calibri" w:cs="Times New Roman"/>
          <w:color w:val="366091"/>
          <w:kern w:val="36"/>
          <w:lang w:val="en-CA"/>
        </w:rPr>
      </w:pPr>
    </w:p>
    <w:p w14:paraId="356D8013" w14:textId="77777777" w:rsidR="003057C2" w:rsidRDefault="003057C2" w:rsidP="001F7DFD">
      <w:pPr>
        <w:spacing w:before="240"/>
        <w:ind w:left="7200"/>
        <w:jc w:val="center"/>
        <w:outlineLvl w:val="0"/>
        <w:rPr>
          <w:rFonts w:ascii="Calibri" w:eastAsia="Times New Roman" w:hAnsi="Calibri" w:cs="Times New Roman"/>
          <w:color w:val="366091"/>
          <w:kern w:val="36"/>
          <w:lang w:val="en-CA"/>
        </w:rPr>
      </w:pPr>
    </w:p>
    <w:p w14:paraId="44D718BE" w14:textId="5A9AEBF6" w:rsidR="003057C2" w:rsidRDefault="003057C2" w:rsidP="003057C2">
      <w:pPr>
        <w:spacing w:before="240"/>
        <w:ind w:left="5040"/>
        <w:jc w:val="center"/>
        <w:outlineLvl w:val="0"/>
        <w:rPr>
          <w:rFonts w:ascii="Calibri" w:eastAsia="Times New Roman" w:hAnsi="Calibri" w:cs="Times New Roman"/>
          <w:color w:val="366091"/>
          <w:kern w:val="36"/>
          <w:lang w:val="en-CA"/>
        </w:rPr>
      </w:pPr>
    </w:p>
    <w:p w14:paraId="39F46B6A" w14:textId="674A70DE" w:rsidR="0079354C" w:rsidRPr="0079354C" w:rsidRDefault="007A75AF" w:rsidP="0079354C">
      <w:pPr>
        <w:ind w:hanging="357"/>
        <w:jc w:val="right"/>
        <w:rPr>
          <w:rFonts w:ascii="Calibri" w:hAnsi="Calibri" w:cs="Times New Roman"/>
          <w:color w:val="800000"/>
          <w:sz w:val="32"/>
          <w:szCs w:val="32"/>
          <w:lang w:val="en-CA"/>
        </w:rPr>
      </w:pPr>
      <w:r>
        <w:rPr>
          <w:rFonts w:ascii="Calibri" w:hAnsi="Calibri" w:cs="Times New Roman"/>
          <w:color w:val="800000"/>
          <w:sz w:val="32"/>
          <w:szCs w:val="32"/>
          <w:lang w:val="en-CA"/>
        </w:rPr>
        <w:t>SM</w:t>
      </w:r>
      <w:r w:rsidR="003057C2" w:rsidRPr="0079354C">
        <w:rPr>
          <w:rFonts w:ascii="Calibri" w:hAnsi="Calibri" w:cs="Times New Roman"/>
          <w:color w:val="800000"/>
          <w:sz w:val="32"/>
          <w:szCs w:val="32"/>
          <w:lang w:val="en-CA"/>
        </w:rPr>
        <w:t xml:space="preserve">UDGING PROTOCOL FOR THE BURNING </w:t>
      </w:r>
    </w:p>
    <w:p w14:paraId="4410F24B" w14:textId="5522C2A8" w:rsidR="003057C2" w:rsidRPr="0079354C" w:rsidRDefault="003057C2" w:rsidP="0079354C">
      <w:pPr>
        <w:ind w:hanging="357"/>
        <w:jc w:val="right"/>
        <w:rPr>
          <w:rFonts w:ascii="Calibri" w:hAnsi="Calibri" w:cs="Times New Roman"/>
          <w:color w:val="800000"/>
          <w:sz w:val="32"/>
          <w:szCs w:val="32"/>
          <w:lang w:val="en-CA"/>
        </w:rPr>
      </w:pPr>
      <w:r w:rsidRPr="0079354C">
        <w:rPr>
          <w:rFonts w:ascii="Calibri" w:hAnsi="Calibri" w:cs="Times New Roman"/>
          <w:color w:val="800000"/>
          <w:sz w:val="32"/>
          <w:szCs w:val="32"/>
          <w:lang w:val="en-CA"/>
        </w:rPr>
        <w:t>OF T</w:t>
      </w:r>
      <w:r w:rsidR="008C43FE">
        <w:rPr>
          <w:rFonts w:ascii="Calibri" w:hAnsi="Calibri" w:cs="Times New Roman"/>
          <w:color w:val="800000"/>
          <w:sz w:val="32"/>
          <w:szCs w:val="32"/>
          <w:lang w:val="en-CA"/>
        </w:rPr>
        <w:t>RADITIONAL AND SACRED MEDICINES</w:t>
      </w:r>
    </w:p>
    <w:p w14:paraId="0D6623D8" w14:textId="77777777" w:rsidR="003057C2" w:rsidRDefault="003057C2" w:rsidP="003057C2">
      <w:pPr>
        <w:spacing w:after="240"/>
        <w:ind w:hanging="360"/>
        <w:jc w:val="center"/>
        <w:rPr>
          <w:rFonts w:ascii="Calibri" w:hAnsi="Calibri" w:cs="Times New Roman"/>
          <w:color w:val="800000"/>
          <w:sz w:val="28"/>
          <w:szCs w:val="28"/>
          <w:lang w:val="en-CA"/>
        </w:rPr>
      </w:pPr>
    </w:p>
    <w:p w14:paraId="7F87CBF3" w14:textId="77777777" w:rsidR="0079354C" w:rsidRDefault="0079354C" w:rsidP="0079354C">
      <w:pPr>
        <w:spacing w:after="240"/>
        <w:ind w:hanging="360"/>
        <w:jc w:val="right"/>
        <w:rPr>
          <w:rFonts w:ascii="Calibri" w:hAnsi="Calibri" w:cs="Times New Roman"/>
          <w:b/>
          <w:color w:val="800000"/>
          <w:sz w:val="40"/>
          <w:szCs w:val="40"/>
          <w:lang w:val="en-CA"/>
        </w:rPr>
      </w:pPr>
    </w:p>
    <w:p w14:paraId="17A83878" w14:textId="77777777" w:rsidR="0079354C" w:rsidRDefault="0079354C" w:rsidP="0079354C">
      <w:pPr>
        <w:spacing w:after="240"/>
        <w:ind w:hanging="360"/>
        <w:jc w:val="right"/>
        <w:rPr>
          <w:rFonts w:ascii="Calibri" w:hAnsi="Calibri" w:cs="Times New Roman"/>
          <w:b/>
          <w:color w:val="800000"/>
          <w:sz w:val="40"/>
          <w:szCs w:val="40"/>
          <w:lang w:val="en-CA"/>
        </w:rPr>
      </w:pPr>
    </w:p>
    <w:p w14:paraId="2B8B0B91" w14:textId="77777777" w:rsidR="0079354C" w:rsidRDefault="0079354C" w:rsidP="0079354C">
      <w:pPr>
        <w:spacing w:after="240"/>
        <w:ind w:hanging="360"/>
        <w:jc w:val="right"/>
        <w:rPr>
          <w:rFonts w:ascii="Calibri" w:hAnsi="Calibri" w:cs="Times New Roman"/>
          <w:b/>
          <w:color w:val="800000"/>
          <w:sz w:val="40"/>
          <w:szCs w:val="40"/>
          <w:lang w:val="en-CA"/>
        </w:rPr>
      </w:pPr>
    </w:p>
    <w:p w14:paraId="31E363A3" w14:textId="4FCE5735" w:rsidR="003057C2" w:rsidRDefault="0079354C" w:rsidP="00DC3550">
      <w:pPr>
        <w:spacing w:after="240"/>
        <w:ind w:hanging="360"/>
        <w:jc w:val="right"/>
        <w:rPr>
          <w:rFonts w:ascii="Calibri" w:hAnsi="Calibri" w:cs="Times New Roman"/>
          <w:b/>
          <w:color w:val="800000"/>
          <w:sz w:val="40"/>
          <w:szCs w:val="40"/>
          <w:lang w:val="en-CA"/>
        </w:rPr>
      </w:pPr>
      <w:r w:rsidRPr="0079354C">
        <w:rPr>
          <w:rFonts w:ascii="Calibri" w:hAnsi="Calibri" w:cs="Times New Roman"/>
          <w:b/>
          <w:color w:val="800000"/>
          <w:sz w:val="40"/>
          <w:szCs w:val="40"/>
          <w:lang w:val="en-CA"/>
        </w:rPr>
        <w:t>THE SMUDGING PROTOCOL</w:t>
      </w:r>
    </w:p>
    <w:p w14:paraId="72F08A60" w14:textId="2423012C" w:rsidR="00DC3550" w:rsidRPr="00DC3550" w:rsidRDefault="00572584" w:rsidP="00DC3550">
      <w:pPr>
        <w:spacing w:after="240"/>
        <w:ind w:hanging="360"/>
        <w:jc w:val="right"/>
        <w:rPr>
          <w:rFonts w:ascii="Calibri" w:hAnsi="Calibri" w:cs="Times New Roman"/>
          <w:color w:val="800000"/>
          <w:sz w:val="36"/>
          <w:szCs w:val="36"/>
          <w:lang w:val="en-CA"/>
        </w:rPr>
      </w:pPr>
      <w:r>
        <w:rPr>
          <w:rFonts w:ascii="Calibri" w:hAnsi="Calibri" w:cs="Times New Roman"/>
          <w:color w:val="800000"/>
          <w:sz w:val="36"/>
          <w:szCs w:val="36"/>
          <w:lang w:val="en-CA"/>
        </w:rPr>
        <w:t>October</w:t>
      </w:r>
      <w:r w:rsidR="00DC3550" w:rsidRPr="00DC3550">
        <w:rPr>
          <w:rFonts w:ascii="Calibri" w:hAnsi="Calibri" w:cs="Times New Roman"/>
          <w:color w:val="800000"/>
          <w:sz w:val="36"/>
          <w:szCs w:val="36"/>
          <w:lang w:val="en-CA"/>
        </w:rPr>
        <w:t xml:space="preserve"> 2018</w:t>
      </w:r>
    </w:p>
    <w:p w14:paraId="6D9D9DED" w14:textId="77777777" w:rsidR="003057C2" w:rsidRDefault="003057C2" w:rsidP="003057C2">
      <w:pPr>
        <w:spacing w:after="240"/>
        <w:ind w:hanging="360"/>
        <w:jc w:val="center"/>
        <w:rPr>
          <w:rFonts w:ascii="Calibri" w:hAnsi="Calibri" w:cs="Times New Roman"/>
          <w:color w:val="800000"/>
          <w:sz w:val="28"/>
          <w:szCs w:val="28"/>
          <w:lang w:val="en-CA"/>
        </w:rPr>
      </w:pPr>
    </w:p>
    <w:p w14:paraId="52C07971" w14:textId="77777777" w:rsidR="003057C2" w:rsidRDefault="003057C2" w:rsidP="003057C2">
      <w:pPr>
        <w:spacing w:after="240"/>
        <w:ind w:hanging="360"/>
        <w:jc w:val="center"/>
        <w:rPr>
          <w:rFonts w:ascii="Calibri" w:hAnsi="Calibri" w:cs="Times New Roman"/>
          <w:color w:val="800000"/>
          <w:sz w:val="28"/>
          <w:szCs w:val="28"/>
          <w:lang w:val="en-CA"/>
        </w:rPr>
      </w:pPr>
    </w:p>
    <w:p w14:paraId="3DEA7A0C" w14:textId="77777777" w:rsidR="003057C2" w:rsidRDefault="003057C2" w:rsidP="00DC3550">
      <w:pPr>
        <w:spacing w:after="240"/>
        <w:rPr>
          <w:rFonts w:ascii="Calibri" w:hAnsi="Calibri" w:cs="Times New Roman"/>
          <w:color w:val="800000"/>
          <w:sz w:val="28"/>
          <w:szCs w:val="28"/>
          <w:lang w:val="en-CA"/>
        </w:rPr>
      </w:pPr>
    </w:p>
    <w:p w14:paraId="05CF0927" w14:textId="77777777" w:rsidR="003057C2" w:rsidRDefault="003057C2" w:rsidP="003057C2">
      <w:pPr>
        <w:spacing w:after="240"/>
        <w:ind w:hanging="360"/>
        <w:jc w:val="center"/>
        <w:rPr>
          <w:rFonts w:ascii="Calibri" w:hAnsi="Calibri" w:cs="Times New Roman"/>
          <w:color w:val="800000"/>
          <w:sz w:val="28"/>
          <w:szCs w:val="28"/>
          <w:lang w:val="en-CA"/>
        </w:rPr>
      </w:pPr>
    </w:p>
    <w:p w14:paraId="729EDDE7" w14:textId="77777777" w:rsidR="003057C2" w:rsidRDefault="003057C2" w:rsidP="003057C2">
      <w:pPr>
        <w:spacing w:after="240"/>
        <w:ind w:hanging="360"/>
        <w:jc w:val="center"/>
        <w:rPr>
          <w:rFonts w:ascii="Calibri" w:hAnsi="Calibri" w:cs="Times New Roman"/>
          <w:color w:val="800000"/>
          <w:sz w:val="28"/>
          <w:szCs w:val="28"/>
          <w:lang w:val="en-CA"/>
        </w:rPr>
      </w:pPr>
    </w:p>
    <w:p w14:paraId="16A82FD5" w14:textId="6AAB8550" w:rsidR="0079354C" w:rsidRDefault="003057C2" w:rsidP="0079354C">
      <w:pPr>
        <w:ind w:left="6480"/>
      </w:pPr>
      <w:r>
        <w:rPr>
          <w:noProof/>
        </w:rPr>
        <w:drawing>
          <wp:inline distT="0" distB="0" distL="0" distR="0" wp14:anchorId="54EA4657" wp14:editId="5B7C2128">
            <wp:extent cx="1506432" cy="1506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910" cy="1506910"/>
                    </a:xfrm>
                    <a:prstGeom prst="rect">
                      <a:avLst/>
                    </a:prstGeom>
                    <a:noFill/>
                    <a:ln>
                      <a:noFill/>
                    </a:ln>
                  </pic:spPr>
                </pic:pic>
              </a:graphicData>
            </a:graphic>
          </wp:inline>
        </w:drawing>
      </w:r>
    </w:p>
    <w:p w14:paraId="3DE2DBF3" w14:textId="77777777" w:rsidR="000E1316" w:rsidRDefault="000E1316" w:rsidP="0079354C"/>
    <w:sdt>
      <w:sdtPr>
        <w:rPr>
          <w:rFonts w:asciiTheme="minorHAnsi" w:eastAsiaTheme="minorEastAsia" w:hAnsiTheme="minorHAnsi" w:cstheme="minorBidi"/>
          <w:b w:val="0"/>
          <w:bCs w:val="0"/>
          <w:color w:val="auto"/>
          <w:sz w:val="24"/>
          <w:szCs w:val="24"/>
        </w:rPr>
        <w:id w:val="386469836"/>
        <w:docPartObj>
          <w:docPartGallery w:val="Table of Contents"/>
          <w:docPartUnique/>
        </w:docPartObj>
      </w:sdtPr>
      <w:sdtEndPr>
        <w:rPr>
          <w:noProof/>
        </w:rPr>
      </w:sdtEndPr>
      <w:sdtContent>
        <w:p w14:paraId="249E90E5" w14:textId="50A9573F" w:rsidR="00EF6BF4" w:rsidRPr="00E44180" w:rsidRDefault="00EF6BF4" w:rsidP="00E44180">
          <w:pPr>
            <w:pStyle w:val="TOCHeading"/>
            <w:jc w:val="center"/>
            <w:rPr>
              <w:color w:val="800000"/>
              <w:sz w:val="36"/>
              <w:szCs w:val="36"/>
            </w:rPr>
          </w:pPr>
          <w:r w:rsidRPr="00E44180">
            <w:rPr>
              <w:color w:val="800000"/>
              <w:sz w:val="36"/>
              <w:szCs w:val="36"/>
            </w:rPr>
            <w:t>Table of Contents</w:t>
          </w:r>
        </w:p>
        <w:p w14:paraId="68691D70" w14:textId="77777777" w:rsidR="00230980" w:rsidRPr="00E44180" w:rsidRDefault="00230980" w:rsidP="00230980">
          <w:pPr>
            <w:rPr>
              <w:rFonts w:asciiTheme="majorHAnsi" w:hAnsiTheme="majorHAnsi"/>
            </w:rPr>
          </w:pPr>
        </w:p>
        <w:p w14:paraId="03DB3CF2" w14:textId="26D08842"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rPr>
            <w:fldChar w:fldCharType="begin"/>
          </w:r>
          <w:r w:rsidRPr="00E44180">
            <w:rPr>
              <w:rFonts w:asciiTheme="majorHAnsi" w:hAnsiTheme="majorHAnsi"/>
            </w:rPr>
            <w:instrText xml:space="preserve"> TOC \o "1-3" \h \z \u </w:instrText>
          </w:r>
          <w:r w:rsidRPr="00E44180">
            <w:rPr>
              <w:rFonts w:asciiTheme="majorHAnsi" w:hAnsiTheme="majorHAnsi"/>
              <w:b w:val="0"/>
            </w:rPr>
            <w:fldChar w:fldCharType="separate"/>
          </w:r>
          <w:r w:rsidRPr="00E44180">
            <w:rPr>
              <w:rFonts w:asciiTheme="majorHAnsi" w:hAnsiTheme="majorHAnsi"/>
              <w:b w:val="0"/>
              <w:noProof/>
              <w:color w:val="800000"/>
              <w:sz w:val="28"/>
              <w:szCs w:val="28"/>
            </w:rPr>
            <w:t>PURPOSE OF THE SMUDGING PROTOCOL</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_Toc382502959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3</w:t>
          </w:r>
          <w:r w:rsidRPr="00E44180">
            <w:rPr>
              <w:rFonts w:asciiTheme="majorHAnsi" w:hAnsiTheme="majorHAnsi"/>
              <w:b w:val="0"/>
              <w:noProof/>
              <w:sz w:val="28"/>
              <w:szCs w:val="28"/>
            </w:rPr>
            <w:fldChar w:fldCharType="end"/>
          </w:r>
        </w:p>
        <w:p w14:paraId="0CBDCBA3" w14:textId="348383EF"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WHAT IS SMUDGING?</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_Toc382502960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3</w:t>
          </w:r>
          <w:r w:rsidRPr="00E44180">
            <w:rPr>
              <w:rFonts w:asciiTheme="majorHAnsi" w:hAnsiTheme="majorHAnsi"/>
              <w:b w:val="0"/>
              <w:noProof/>
              <w:sz w:val="28"/>
              <w:szCs w:val="28"/>
            </w:rPr>
            <w:fldChar w:fldCharType="end"/>
          </w:r>
        </w:p>
        <w:p w14:paraId="6839D6C6" w14:textId="41099678" w:rsidR="00EF6BF4" w:rsidRPr="00E44180" w:rsidRDefault="00EF6BF4" w:rsidP="00B20496">
          <w:pPr>
            <w:pStyle w:val="TOC2"/>
            <w:tabs>
              <w:tab w:val="right" w:pos="8630"/>
            </w:tabs>
            <w:spacing w:after="100" w:afterAutospacing="1"/>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LEGAL PROTECTIONS FOR THE FUNDAMENTAL RIGHTS OF INDIGENOUS PEOPLES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_Toc382502961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4</w:t>
          </w:r>
          <w:r w:rsidRPr="00E44180">
            <w:rPr>
              <w:rFonts w:asciiTheme="majorHAnsi" w:hAnsiTheme="majorHAnsi"/>
              <w:b w:val="0"/>
              <w:noProof/>
              <w:sz w:val="28"/>
              <w:szCs w:val="28"/>
            </w:rPr>
            <w:fldChar w:fldCharType="end"/>
          </w:r>
        </w:p>
        <w:p w14:paraId="0DF14A5E" w14:textId="1886CBBD"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MCMASTER UNIVERSITY'S COMMITMENT</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_Toc382502962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4</w:t>
          </w:r>
          <w:r w:rsidRPr="00E44180">
            <w:rPr>
              <w:rFonts w:asciiTheme="majorHAnsi" w:hAnsiTheme="majorHAnsi"/>
              <w:b w:val="0"/>
              <w:noProof/>
              <w:sz w:val="28"/>
              <w:szCs w:val="28"/>
            </w:rPr>
            <w:fldChar w:fldCharType="end"/>
          </w:r>
        </w:p>
        <w:p w14:paraId="7CBEA2DB" w14:textId="4C5D8CB2"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EDUCATION AND TRAINING</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_Toc382502963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4</w:t>
          </w:r>
          <w:r w:rsidRPr="00E44180">
            <w:rPr>
              <w:rFonts w:asciiTheme="majorHAnsi" w:hAnsiTheme="majorHAnsi"/>
              <w:b w:val="0"/>
              <w:noProof/>
              <w:sz w:val="28"/>
              <w:szCs w:val="28"/>
            </w:rPr>
            <w:fldChar w:fldCharType="end"/>
          </w:r>
        </w:p>
        <w:p w14:paraId="387A99EE" w14:textId="4F098DBA"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SCOPE OF THE SMUDGING PROTOCOL</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_Toc382502964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4</w:t>
          </w:r>
          <w:r w:rsidRPr="00E44180">
            <w:rPr>
              <w:rFonts w:asciiTheme="majorHAnsi" w:hAnsiTheme="majorHAnsi"/>
              <w:b w:val="0"/>
              <w:noProof/>
              <w:sz w:val="28"/>
              <w:szCs w:val="28"/>
            </w:rPr>
            <w:fldChar w:fldCharType="end"/>
          </w:r>
        </w:p>
        <w:p w14:paraId="5270085E" w14:textId="52A5FB70"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PERMANENT SMUDGING SITES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_Toc382502965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5</w:t>
          </w:r>
          <w:r w:rsidRPr="00E44180">
            <w:rPr>
              <w:rFonts w:asciiTheme="majorHAnsi" w:hAnsiTheme="majorHAnsi"/>
              <w:b w:val="0"/>
              <w:noProof/>
              <w:sz w:val="28"/>
              <w:szCs w:val="28"/>
            </w:rPr>
            <w:fldChar w:fldCharType="end"/>
          </w:r>
        </w:p>
        <w:p w14:paraId="2EFDCDE0" w14:textId="0E8C39FA"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SMUDGING PROCEDURES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_Toc382502966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5</w:t>
          </w:r>
          <w:r w:rsidRPr="00E44180">
            <w:rPr>
              <w:rFonts w:asciiTheme="majorHAnsi" w:hAnsiTheme="majorHAnsi"/>
              <w:b w:val="0"/>
              <w:noProof/>
              <w:sz w:val="28"/>
              <w:szCs w:val="28"/>
            </w:rPr>
            <w:fldChar w:fldCharType="end"/>
          </w:r>
        </w:p>
        <w:p w14:paraId="59CFC80A" w14:textId="68E62AD4"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RESPONDING TO '</w:t>
          </w:r>
          <w:r w:rsidRPr="00DC3550">
            <w:rPr>
              <w:rFonts w:asciiTheme="majorHAnsi" w:hAnsiTheme="majorHAnsi"/>
              <w:b w:val="0"/>
              <w:i/>
              <w:noProof/>
              <w:color w:val="800000"/>
              <w:sz w:val="28"/>
              <w:szCs w:val="28"/>
            </w:rPr>
            <w:t>INTENT TO SMUDGE</w:t>
          </w:r>
          <w:r w:rsidRPr="00E44180">
            <w:rPr>
              <w:rFonts w:asciiTheme="majorHAnsi" w:hAnsiTheme="majorHAnsi"/>
              <w:b w:val="0"/>
              <w:noProof/>
              <w:color w:val="800000"/>
              <w:sz w:val="28"/>
              <w:szCs w:val="28"/>
            </w:rPr>
            <w:t>' NOTICES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_Toc382502967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7</w:t>
          </w:r>
          <w:r w:rsidRPr="00E44180">
            <w:rPr>
              <w:rFonts w:asciiTheme="majorHAnsi" w:hAnsiTheme="majorHAnsi"/>
              <w:b w:val="0"/>
              <w:noProof/>
              <w:sz w:val="28"/>
              <w:szCs w:val="28"/>
            </w:rPr>
            <w:fldChar w:fldCharType="end"/>
          </w:r>
        </w:p>
        <w:p w14:paraId="133A1448" w14:textId="3E418D2C"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DEFINITION OF TERMS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_Toc382502968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8</w:t>
          </w:r>
          <w:r w:rsidRPr="00E44180">
            <w:rPr>
              <w:rFonts w:asciiTheme="majorHAnsi" w:hAnsiTheme="majorHAnsi"/>
              <w:b w:val="0"/>
              <w:noProof/>
              <w:sz w:val="28"/>
              <w:szCs w:val="28"/>
            </w:rPr>
            <w:fldChar w:fldCharType="end"/>
          </w:r>
        </w:p>
        <w:p w14:paraId="3628D02B" w14:textId="4E11ACA2"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ADHERENCE TO RELEVANT POLICIES/PROCEDURES</w:t>
          </w:r>
          <w:r w:rsidRPr="00E44180">
            <w:rPr>
              <w:rFonts w:asciiTheme="majorHAnsi" w:hAnsiTheme="majorHAnsi"/>
              <w:b w:val="0"/>
              <w:noProof/>
              <w:sz w:val="28"/>
              <w:szCs w:val="28"/>
            </w:rPr>
            <w:tab/>
          </w:r>
          <w:r w:rsidRPr="00E44180">
            <w:rPr>
              <w:rFonts w:asciiTheme="majorHAnsi" w:hAnsiTheme="majorHAnsi"/>
              <w:b w:val="0"/>
              <w:noProof/>
              <w:sz w:val="28"/>
              <w:szCs w:val="28"/>
            </w:rPr>
            <w:fldChar w:fldCharType="begin"/>
          </w:r>
          <w:r w:rsidRPr="00E44180">
            <w:rPr>
              <w:rFonts w:asciiTheme="majorHAnsi" w:hAnsiTheme="majorHAnsi"/>
              <w:b w:val="0"/>
              <w:noProof/>
              <w:sz w:val="28"/>
              <w:szCs w:val="28"/>
            </w:rPr>
            <w:instrText xml:space="preserve"> PAGEREF _Toc382502969 \h </w:instrText>
          </w:r>
          <w:r w:rsidRPr="00E44180">
            <w:rPr>
              <w:rFonts w:asciiTheme="majorHAnsi" w:hAnsiTheme="majorHAnsi"/>
              <w:b w:val="0"/>
              <w:noProof/>
              <w:sz w:val="28"/>
              <w:szCs w:val="28"/>
            </w:rPr>
          </w:r>
          <w:r w:rsidRPr="00E44180">
            <w:rPr>
              <w:rFonts w:asciiTheme="majorHAnsi" w:hAnsiTheme="majorHAnsi"/>
              <w:b w:val="0"/>
              <w:noProof/>
              <w:sz w:val="28"/>
              <w:szCs w:val="28"/>
            </w:rPr>
            <w:fldChar w:fldCharType="separate"/>
          </w:r>
          <w:r w:rsidR="000B00CA">
            <w:rPr>
              <w:rFonts w:asciiTheme="majorHAnsi" w:hAnsiTheme="majorHAnsi"/>
              <w:b w:val="0"/>
              <w:noProof/>
              <w:sz w:val="28"/>
              <w:szCs w:val="28"/>
            </w:rPr>
            <w:t>8</w:t>
          </w:r>
          <w:r w:rsidRPr="00E44180">
            <w:rPr>
              <w:rFonts w:asciiTheme="majorHAnsi" w:hAnsiTheme="majorHAnsi"/>
              <w:b w:val="0"/>
              <w:noProof/>
              <w:sz w:val="28"/>
              <w:szCs w:val="28"/>
            </w:rPr>
            <w:fldChar w:fldCharType="end"/>
          </w:r>
        </w:p>
        <w:p w14:paraId="56C6DC6F" w14:textId="7E162FF8" w:rsidR="00EF6BF4" w:rsidRPr="00E44180" w:rsidRDefault="00EF6BF4" w:rsidP="00230980">
          <w:pPr>
            <w:pStyle w:val="TOC2"/>
            <w:tabs>
              <w:tab w:val="right" w:pos="8630"/>
            </w:tabs>
            <w:spacing w:line="360" w:lineRule="auto"/>
            <w:rPr>
              <w:rFonts w:asciiTheme="majorHAnsi" w:hAnsiTheme="majorHAnsi"/>
              <w:b w:val="0"/>
              <w:smallCaps w:val="0"/>
              <w:noProof/>
              <w:sz w:val="28"/>
              <w:szCs w:val="28"/>
              <w:lang w:val="en-CA" w:eastAsia="ja-JP"/>
            </w:rPr>
          </w:pPr>
          <w:r w:rsidRPr="00E44180">
            <w:rPr>
              <w:rFonts w:asciiTheme="majorHAnsi" w:hAnsiTheme="majorHAnsi"/>
              <w:b w:val="0"/>
              <w:noProof/>
              <w:color w:val="800000"/>
              <w:sz w:val="28"/>
              <w:szCs w:val="28"/>
            </w:rPr>
            <w:t>TEMPLATE FOR '</w:t>
          </w:r>
          <w:r w:rsidRPr="00DC3550">
            <w:rPr>
              <w:rFonts w:asciiTheme="majorHAnsi" w:hAnsiTheme="majorHAnsi"/>
              <w:b w:val="0"/>
              <w:i/>
              <w:noProof/>
              <w:color w:val="800000"/>
              <w:sz w:val="28"/>
              <w:szCs w:val="28"/>
            </w:rPr>
            <w:t>INTENT TO SMUDGE</w:t>
          </w:r>
          <w:r w:rsidRPr="00E44180">
            <w:rPr>
              <w:rFonts w:asciiTheme="majorHAnsi" w:hAnsiTheme="majorHAnsi"/>
              <w:b w:val="0"/>
              <w:noProof/>
              <w:color w:val="800000"/>
              <w:sz w:val="28"/>
              <w:szCs w:val="28"/>
            </w:rPr>
            <w:t>' NOTICE</w:t>
          </w:r>
          <w:r w:rsidRPr="00E44180">
            <w:rPr>
              <w:rFonts w:asciiTheme="majorHAnsi" w:hAnsiTheme="majorHAnsi"/>
              <w:b w:val="0"/>
              <w:noProof/>
              <w:sz w:val="28"/>
              <w:szCs w:val="28"/>
            </w:rPr>
            <w:tab/>
          </w:r>
          <w:r w:rsidR="00E44180">
            <w:rPr>
              <w:rFonts w:asciiTheme="majorHAnsi" w:hAnsiTheme="majorHAnsi"/>
              <w:b w:val="0"/>
              <w:noProof/>
              <w:sz w:val="28"/>
              <w:szCs w:val="28"/>
            </w:rPr>
            <w:t>9</w:t>
          </w:r>
        </w:p>
        <w:p w14:paraId="72295617" w14:textId="615421C8" w:rsidR="00EF6BF4" w:rsidRDefault="00EF6BF4">
          <w:r w:rsidRPr="00E44180">
            <w:rPr>
              <w:rFonts w:asciiTheme="majorHAnsi" w:hAnsiTheme="majorHAnsi"/>
              <w:b/>
              <w:bCs/>
              <w:noProof/>
            </w:rPr>
            <w:fldChar w:fldCharType="end"/>
          </w:r>
        </w:p>
      </w:sdtContent>
    </w:sdt>
    <w:p w14:paraId="239B3E30" w14:textId="77777777" w:rsidR="00230980" w:rsidRDefault="00230980" w:rsidP="000E1316"/>
    <w:p w14:paraId="15AD6B84" w14:textId="77777777" w:rsidR="00230980" w:rsidRDefault="00230980" w:rsidP="000E1316"/>
    <w:p w14:paraId="6FB0E848" w14:textId="77777777" w:rsidR="00E44180" w:rsidRDefault="00E44180" w:rsidP="000E1316"/>
    <w:p w14:paraId="70CC0E4F" w14:textId="77777777" w:rsidR="00E44180" w:rsidRDefault="00E44180" w:rsidP="000E1316"/>
    <w:p w14:paraId="4B696CF5" w14:textId="77777777" w:rsidR="00E44180" w:rsidRPr="00E44180" w:rsidRDefault="00E44180" w:rsidP="000E1316">
      <w:pPr>
        <w:rPr>
          <w:rFonts w:ascii="Calibri" w:hAnsi="Calibri"/>
          <w:color w:val="800000"/>
          <w:sz w:val="32"/>
          <w:szCs w:val="32"/>
        </w:rPr>
      </w:pPr>
      <w:r w:rsidRPr="00E44180">
        <w:rPr>
          <w:rFonts w:ascii="Calibri" w:hAnsi="Calibri"/>
          <w:color w:val="800000"/>
          <w:sz w:val="32"/>
          <w:szCs w:val="32"/>
        </w:rPr>
        <w:t>For more information, contact:</w:t>
      </w:r>
    </w:p>
    <w:p w14:paraId="39F730D3" w14:textId="77777777" w:rsidR="00E44180" w:rsidRDefault="00E44180" w:rsidP="000E1316">
      <w:pPr>
        <w:rPr>
          <w:rFonts w:ascii="Calibri" w:hAnsi="Calibri"/>
          <w:color w:val="800000"/>
          <w:sz w:val="32"/>
          <w:szCs w:val="32"/>
        </w:rPr>
      </w:pPr>
    </w:p>
    <w:p w14:paraId="77779BF9" w14:textId="77777777" w:rsidR="00E44180" w:rsidRPr="0039022E" w:rsidRDefault="00E44180" w:rsidP="000E1316">
      <w:pPr>
        <w:rPr>
          <w:rFonts w:ascii="Calibri" w:hAnsi="Calibri"/>
          <w:color w:val="800000"/>
          <w:sz w:val="28"/>
          <w:szCs w:val="28"/>
        </w:rPr>
      </w:pPr>
      <w:r w:rsidRPr="0039022E">
        <w:rPr>
          <w:rFonts w:ascii="Calibri" w:hAnsi="Calibri"/>
          <w:color w:val="800000"/>
          <w:sz w:val="28"/>
          <w:szCs w:val="28"/>
        </w:rPr>
        <w:t>Equity and Inclusion Office</w:t>
      </w:r>
    </w:p>
    <w:p w14:paraId="311E2551" w14:textId="77777777" w:rsidR="00E44180" w:rsidRPr="0039022E" w:rsidRDefault="00E44180" w:rsidP="000E1316">
      <w:pPr>
        <w:rPr>
          <w:rFonts w:ascii="Calibri" w:hAnsi="Calibri"/>
          <w:color w:val="800000"/>
          <w:sz w:val="28"/>
          <w:szCs w:val="28"/>
        </w:rPr>
      </w:pPr>
      <w:r w:rsidRPr="0039022E">
        <w:rPr>
          <w:rFonts w:ascii="Calibri" w:hAnsi="Calibri"/>
          <w:color w:val="800000"/>
          <w:sz w:val="28"/>
          <w:szCs w:val="28"/>
        </w:rPr>
        <w:t>equity@mcmaster.ca</w:t>
      </w:r>
    </w:p>
    <w:p w14:paraId="58525A91" w14:textId="71B7F9CD" w:rsidR="000E1316" w:rsidRPr="0039022E" w:rsidRDefault="00E44180" w:rsidP="000E1316">
      <w:pPr>
        <w:rPr>
          <w:sz w:val="28"/>
          <w:szCs w:val="28"/>
        </w:rPr>
      </w:pPr>
      <w:r w:rsidRPr="0039022E">
        <w:rPr>
          <w:rFonts w:ascii="Calibri" w:hAnsi="Calibri"/>
          <w:color w:val="800000"/>
          <w:sz w:val="28"/>
          <w:szCs w:val="28"/>
        </w:rPr>
        <w:t>905-525-9140, Ext 27581</w:t>
      </w:r>
      <w:r w:rsidR="000E1316" w:rsidRPr="0039022E">
        <w:rPr>
          <w:sz w:val="28"/>
          <w:szCs w:val="28"/>
        </w:rPr>
        <w:br w:type="page"/>
      </w:r>
    </w:p>
    <w:p w14:paraId="1593AE23" w14:textId="1DC47A14" w:rsidR="00C02419" w:rsidRPr="001F7DFD" w:rsidRDefault="00C02419" w:rsidP="001F7DFD">
      <w:pPr>
        <w:spacing w:before="240"/>
        <w:ind w:left="7200"/>
        <w:jc w:val="center"/>
        <w:outlineLvl w:val="0"/>
        <w:rPr>
          <w:rFonts w:ascii="Calibri" w:eastAsia="Times New Roman" w:hAnsi="Calibri" w:cs="Times New Roman"/>
          <w:color w:val="366091"/>
          <w:kern w:val="36"/>
          <w:lang w:val="en-CA"/>
        </w:rPr>
      </w:pPr>
    </w:p>
    <w:p w14:paraId="3B68D42A" w14:textId="1E817F90" w:rsidR="00C02419" w:rsidRDefault="00C02419" w:rsidP="00C02419">
      <w:pPr>
        <w:spacing w:after="240"/>
        <w:ind w:hanging="360"/>
        <w:jc w:val="center"/>
        <w:rPr>
          <w:rFonts w:ascii="Calibri" w:hAnsi="Calibri" w:cs="Times New Roman"/>
          <w:color w:val="800000"/>
          <w:sz w:val="28"/>
          <w:szCs w:val="28"/>
          <w:lang w:val="en-CA"/>
        </w:rPr>
      </w:pPr>
      <w:r w:rsidRPr="00C02419">
        <w:rPr>
          <w:rFonts w:ascii="Calibri" w:hAnsi="Calibri" w:cs="Times New Roman"/>
          <w:color w:val="800000"/>
          <w:sz w:val="28"/>
          <w:szCs w:val="28"/>
          <w:lang w:val="en-CA"/>
        </w:rPr>
        <w:t>SMUDGING PROTOCOL FOR THE BURNING OF TRADITIONAL AND SACRED MED</w:t>
      </w:r>
      <w:r w:rsidR="00C750F7">
        <w:rPr>
          <w:rFonts w:ascii="Calibri" w:hAnsi="Calibri" w:cs="Times New Roman"/>
          <w:color w:val="800000"/>
          <w:sz w:val="28"/>
          <w:szCs w:val="28"/>
          <w:lang w:val="en-CA"/>
        </w:rPr>
        <w:t>ICINES ("THE SMUDGING PROTOCOL")</w:t>
      </w:r>
    </w:p>
    <w:p w14:paraId="60DB0792" w14:textId="77777777" w:rsidR="008874A6" w:rsidRDefault="008874A6" w:rsidP="00B71148">
      <w:pPr>
        <w:pBdr>
          <w:top w:val="single" w:sz="12" w:space="0" w:color="auto"/>
          <w:left w:val="single" w:sz="12" w:space="4" w:color="auto"/>
          <w:bottom w:val="single" w:sz="12" w:space="1" w:color="auto"/>
          <w:right w:val="single" w:sz="12" w:space="4" w:color="auto"/>
        </w:pBdr>
        <w:shd w:val="clear" w:color="auto" w:fill="632423" w:themeFill="accent2" w:themeFillShade="80"/>
        <w:autoSpaceDE w:val="0"/>
        <w:autoSpaceDN w:val="0"/>
        <w:rPr>
          <w:rFonts w:ascii="Calibri" w:hAnsi="Calibri" w:cs="Calibri"/>
          <w:noProof/>
          <w:color w:val="18376A"/>
          <w:sz w:val="28"/>
          <w:szCs w:val="28"/>
        </w:rPr>
      </w:pPr>
    </w:p>
    <w:p w14:paraId="6B05A51B" w14:textId="77777777" w:rsidR="00CE126F" w:rsidRDefault="00CE126F" w:rsidP="00B71148">
      <w:pPr>
        <w:pBdr>
          <w:top w:val="single" w:sz="12" w:space="0" w:color="auto"/>
          <w:left w:val="single" w:sz="12" w:space="4" w:color="auto"/>
          <w:bottom w:val="single" w:sz="12" w:space="1" w:color="auto"/>
          <w:right w:val="single" w:sz="12" w:space="4" w:color="auto"/>
        </w:pBdr>
        <w:autoSpaceDE w:val="0"/>
        <w:autoSpaceDN w:val="0"/>
        <w:rPr>
          <w:rFonts w:ascii="Calibri" w:hAnsi="Calibri" w:cs="Calibri"/>
          <w:noProof/>
          <w:color w:val="632423" w:themeColor="accent2" w:themeShade="80"/>
          <w:sz w:val="28"/>
          <w:szCs w:val="28"/>
        </w:rPr>
      </w:pPr>
    </w:p>
    <w:p w14:paraId="457B8BC1" w14:textId="77777777" w:rsidR="008874A6" w:rsidRPr="008874A6" w:rsidRDefault="008874A6" w:rsidP="00B71148">
      <w:pPr>
        <w:pBdr>
          <w:top w:val="single" w:sz="12" w:space="0" w:color="auto"/>
          <w:left w:val="single" w:sz="12" w:space="4" w:color="auto"/>
          <w:bottom w:val="single" w:sz="12" w:space="1" w:color="auto"/>
          <w:right w:val="single" w:sz="12" w:space="4" w:color="auto"/>
        </w:pBdr>
        <w:autoSpaceDE w:val="0"/>
        <w:autoSpaceDN w:val="0"/>
        <w:rPr>
          <w:rFonts w:ascii="Calibri" w:hAnsi="Calibri" w:cs="Calibri"/>
          <w:noProof/>
          <w:color w:val="632423" w:themeColor="accent2" w:themeShade="80"/>
          <w:sz w:val="28"/>
          <w:szCs w:val="28"/>
        </w:rPr>
      </w:pPr>
      <w:r w:rsidRPr="008874A6">
        <w:rPr>
          <w:rFonts w:ascii="Calibri" w:hAnsi="Calibri" w:cs="Calibri"/>
          <w:noProof/>
          <w:color w:val="632423" w:themeColor="accent2" w:themeShade="80"/>
          <w:sz w:val="28"/>
          <w:szCs w:val="28"/>
        </w:rPr>
        <w:t xml:space="preserve">McMaster University sits on the traditional Territories of the Mississauga and Haudenosaunee Nations, and within the lands protected by the "Dish With One Spoon" wampum agreement.   </w:t>
      </w:r>
    </w:p>
    <w:p w14:paraId="6412AB7F" w14:textId="7F0E40DB" w:rsidR="008874A6" w:rsidRDefault="008874A6" w:rsidP="00B71148">
      <w:pPr>
        <w:pBdr>
          <w:top w:val="single" w:sz="12" w:space="0" w:color="auto"/>
          <w:left w:val="single" w:sz="12" w:space="4" w:color="auto"/>
          <w:bottom w:val="single" w:sz="12" w:space="1" w:color="auto"/>
          <w:right w:val="single" w:sz="12" w:space="4" w:color="auto"/>
        </w:pBdr>
        <w:autoSpaceDE w:val="0"/>
        <w:autoSpaceDN w:val="0"/>
        <w:rPr>
          <w:rFonts w:ascii="Calibri" w:hAnsi="Calibri" w:cs="Calibri"/>
          <w:noProof/>
          <w:color w:val="18376A"/>
          <w:sz w:val="28"/>
          <w:szCs w:val="28"/>
        </w:rPr>
      </w:pPr>
      <w:r w:rsidRPr="008874A6">
        <w:rPr>
          <w:rFonts w:ascii="Calibri" w:hAnsi="Calibri" w:cs="Calibri"/>
          <w:i/>
          <w:noProof/>
          <w:color w:val="632423" w:themeColor="accent2" w:themeShade="80"/>
        </w:rPr>
        <w:t xml:space="preserve">                                                                                 -Indigenous Education Council, May 2016</w:t>
      </w:r>
    </w:p>
    <w:p w14:paraId="3561D359" w14:textId="2FAD536A" w:rsidR="008874A6" w:rsidRDefault="008874A6" w:rsidP="00B71148">
      <w:pPr>
        <w:pBdr>
          <w:top w:val="single" w:sz="12" w:space="0" w:color="auto"/>
          <w:left w:val="single" w:sz="12" w:space="4" w:color="auto"/>
          <w:bottom w:val="single" w:sz="12" w:space="1" w:color="auto"/>
          <w:right w:val="single" w:sz="12" w:space="4" w:color="auto"/>
        </w:pBdr>
        <w:autoSpaceDE w:val="0"/>
        <w:autoSpaceDN w:val="0"/>
        <w:rPr>
          <w:rFonts w:ascii="Calibri" w:hAnsi="Calibri" w:cs="Calibri"/>
          <w:noProof/>
          <w:color w:val="18376A"/>
          <w:sz w:val="28"/>
          <w:szCs w:val="28"/>
        </w:rPr>
      </w:pPr>
      <w:r w:rsidRPr="008874A6">
        <w:rPr>
          <w:rFonts w:ascii="Calibri" w:hAnsi="Calibri" w:cs="Calibri"/>
          <w:noProof/>
          <w:color w:val="18376A"/>
          <w:sz w:val="28"/>
          <w:szCs w:val="28"/>
        </w:rPr>
        <w:t xml:space="preserve">                                   </w:t>
      </w:r>
    </w:p>
    <w:p w14:paraId="348B45D7" w14:textId="370D29EB" w:rsidR="00493566" w:rsidRPr="008874A6" w:rsidRDefault="008874A6" w:rsidP="008874A6">
      <w:pPr>
        <w:autoSpaceDE w:val="0"/>
        <w:autoSpaceDN w:val="0"/>
        <w:ind w:left="4320"/>
        <w:rPr>
          <w:rFonts w:ascii="Calibri" w:hAnsi="Calibri" w:cs="Calibri"/>
          <w:i/>
          <w:noProof/>
          <w:color w:val="18376A"/>
        </w:rPr>
      </w:pPr>
      <w:r w:rsidRPr="008874A6">
        <w:rPr>
          <w:rFonts w:ascii="Calibri" w:hAnsi="Calibri" w:cs="Calibri"/>
          <w:noProof/>
          <w:color w:val="18376A"/>
          <w:sz w:val="28"/>
          <w:szCs w:val="28"/>
        </w:rPr>
        <w:t xml:space="preserve"> </w:t>
      </w:r>
    </w:p>
    <w:p w14:paraId="53520519" w14:textId="77777777" w:rsidR="0092542C" w:rsidRPr="00EF6BF4" w:rsidRDefault="0092542C" w:rsidP="00EF6BF4">
      <w:pPr>
        <w:pStyle w:val="Heading2"/>
        <w:rPr>
          <w:color w:val="800000"/>
        </w:rPr>
      </w:pPr>
      <w:bookmarkStart w:id="0" w:name="_Toc382502959"/>
      <w:r w:rsidRPr="00EF6BF4">
        <w:rPr>
          <w:color w:val="800000"/>
        </w:rPr>
        <w:t>PURPOSE OF THE SMUDGING PROTOCOL</w:t>
      </w:r>
      <w:bookmarkEnd w:id="0"/>
    </w:p>
    <w:p w14:paraId="0C9A7B3C" w14:textId="6DF0550E" w:rsidR="00706E31" w:rsidRPr="00706E31" w:rsidRDefault="0092542C" w:rsidP="00E724FC">
      <w:pPr>
        <w:spacing w:after="240"/>
        <w:ind w:hanging="360"/>
        <w:rPr>
          <w:rFonts w:ascii="Times" w:hAnsi="Times" w:cs="Times New Roman"/>
          <w:sz w:val="20"/>
          <w:szCs w:val="20"/>
          <w:lang w:val="en-CA"/>
        </w:rPr>
      </w:pPr>
      <w:r>
        <w:rPr>
          <w:rFonts w:ascii="Calibri" w:hAnsi="Calibri" w:cs="Times New Roman"/>
          <w:color w:val="000000"/>
          <w:lang w:val="en-CA"/>
        </w:rPr>
        <w:t xml:space="preserve">       </w:t>
      </w:r>
      <w:r w:rsidR="00706E31" w:rsidRPr="00706E31">
        <w:rPr>
          <w:rFonts w:ascii="Calibri" w:hAnsi="Calibri" w:cs="Times New Roman"/>
          <w:color w:val="000000"/>
          <w:lang w:val="en-CA"/>
        </w:rPr>
        <w:t>McMaster University recognizes the</w:t>
      </w:r>
      <w:r w:rsidR="002B6CAE">
        <w:rPr>
          <w:rFonts w:ascii="Calibri" w:hAnsi="Calibri" w:cs="Times New Roman"/>
          <w:color w:val="000000"/>
          <w:lang w:val="en-CA"/>
        </w:rPr>
        <w:t xml:space="preserve"> right of Indigenous-identified </w:t>
      </w:r>
      <w:r>
        <w:rPr>
          <w:rFonts w:ascii="Calibri" w:hAnsi="Calibri" w:cs="Times New Roman"/>
          <w:color w:val="000000"/>
          <w:lang w:val="en-CA"/>
        </w:rPr>
        <w:t xml:space="preserve">peoples to </w:t>
      </w:r>
      <w:r w:rsidR="00615769">
        <w:rPr>
          <w:rFonts w:ascii="Calibri" w:hAnsi="Calibri" w:cs="Times New Roman"/>
          <w:color w:val="000000"/>
          <w:lang w:val="en-CA"/>
        </w:rPr>
        <w:t xml:space="preserve">engage in </w:t>
      </w:r>
      <w:r w:rsidR="00615769" w:rsidRPr="00706E31">
        <w:rPr>
          <w:rFonts w:ascii="Calibri" w:hAnsi="Calibri" w:cs="Times New Roman"/>
          <w:color w:val="000000"/>
          <w:lang w:val="en-CA"/>
        </w:rPr>
        <w:t>their</w:t>
      </w:r>
      <w:r w:rsidR="00706E31" w:rsidRPr="00706E31">
        <w:rPr>
          <w:rFonts w:ascii="Calibri" w:hAnsi="Calibri" w:cs="Times New Roman"/>
          <w:color w:val="000000"/>
          <w:lang w:val="en-CA"/>
        </w:rPr>
        <w:t xml:space="preserve"> </w:t>
      </w:r>
      <w:r w:rsidR="00615769">
        <w:rPr>
          <w:rFonts w:ascii="Calibri" w:hAnsi="Calibri" w:cs="Times New Roman"/>
          <w:color w:val="000000"/>
          <w:lang w:val="en-CA"/>
        </w:rPr>
        <w:t>cultural and spiritual ceremonies on campu</w:t>
      </w:r>
      <w:r w:rsidR="00A76272">
        <w:rPr>
          <w:rFonts w:ascii="Calibri" w:hAnsi="Calibri" w:cs="Times New Roman"/>
          <w:color w:val="000000"/>
          <w:lang w:val="en-CA"/>
        </w:rPr>
        <w:t>s.  Smudging is one such ce</w:t>
      </w:r>
      <w:r w:rsidR="004B5A7E">
        <w:rPr>
          <w:rFonts w:ascii="Calibri" w:hAnsi="Calibri" w:cs="Times New Roman"/>
          <w:color w:val="000000"/>
          <w:lang w:val="en-CA"/>
        </w:rPr>
        <w:t xml:space="preserve">remony and includes the burning </w:t>
      </w:r>
      <w:r w:rsidR="00706E31" w:rsidRPr="00706E31">
        <w:rPr>
          <w:rFonts w:ascii="Calibri" w:hAnsi="Calibri" w:cs="Times New Roman"/>
          <w:color w:val="000000"/>
          <w:lang w:val="en-CA"/>
        </w:rPr>
        <w:t xml:space="preserve">of four (4) sacred medicines: sage, tobacco, cedar and sweetgrass. </w:t>
      </w:r>
    </w:p>
    <w:p w14:paraId="76A7DCEC" w14:textId="71A2A03C" w:rsidR="00B649AA" w:rsidRDefault="00706E31" w:rsidP="00706E31">
      <w:pPr>
        <w:spacing w:after="240"/>
        <w:rPr>
          <w:rFonts w:ascii="Calibri" w:hAnsi="Calibri" w:cs="Times New Roman"/>
          <w:i/>
          <w:color w:val="800000"/>
          <w:lang w:val="en-CA"/>
        </w:rPr>
      </w:pPr>
      <w:r w:rsidRPr="00706E31">
        <w:rPr>
          <w:rFonts w:ascii="Calibri" w:hAnsi="Calibri" w:cs="Times New Roman"/>
          <w:color w:val="000000"/>
          <w:lang w:val="en-CA"/>
        </w:rPr>
        <w:t xml:space="preserve">The </w:t>
      </w:r>
      <w:r w:rsidR="004B5A7E">
        <w:rPr>
          <w:rFonts w:ascii="Calibri" w:hAnsi="Calibri" w:cs="Times New Roman"/>
          <w:color w:val="000000"/>
          <w:lang w:val="en-CA"/>
        </w:rPr>
        <w:t xml:space="preserve">purpose of the </w:t>
      </w:r>
      <w:r w:rsidRPr="00706E31">
        <w:rPr>
          <w:rFonts w:ascii="Calibri" w:hAnsi="Calibri" w:cs="Times New Roman"/>
          <w:color w:val="000000"/>
          <w:lang w:val="en-CA"/>
        </w:rPr>
        <w:t xml:space="preserve">Smudging Protocol </w:t>
      </w:r>
      <w:r w:rsidR="004B5A7E">
        <w:rPr>
          <w:rFonts w:ascii="Calibri" w:hAnsi="Calibri" w:cs="Times New Roman"/>
          <w:color w:val="000000"/>
          <w:lang w:val="en-CA"/>
        </w:rPr>
        <w:t xml:space="preserve">is to affirm the right of Indigenous peoples to engage in Smudging on campus.  This right </w:t>
      </w:r>
      <w:r w:rsidR="005C2556">
        <w:rPr>
          <w:rFonts w:ascii="Calibri" w:hAnsi="Calibri" w:cs="Times New Roman"/>
          <w:color w:val="000000"/>
          <w:lang w:val="en-CA"/>
        </w:rPr>
        <w:t xml:space="preserve">is upheld by the University's </w:t>
      </w:r>
      <w:hyperlink r:id="rId9" w:history="1">
        <w:r w:rsidR="00B649AA" w:rsidRPr="00B649AA">
          <w:rPr>
            <w:rStyle w:val="Hyperlink"/>
            <w:rFonts w:ascii="Calibri" w:hAnsi="Calibri" w:cs="Times New Roman"/>
            <w:i/>
            <w:color w:val="800000"/>
            <w:u w:val="none"/>
            <w:lang w:val="en-CA"/>
          </w:rPr>
          <w:t>"Procedure for Burning Traditional and Sacred Medicines"</w:t>
        </w:r>
      </w:hyperlink>
      <w:r w:rsidR="00B649AA">
        <w:rPr>
          <w:rFonts w:ascii="Calibri" w:hAnsi="Calibri" w:cs="Times New Roman"/>
          <w:i/>
          <w:color w:val="800000"/>
          <w:lang w:val="en-CA"/>
        </w:rPr>
        <w:t xml:space="preserve"> </w:t>
      </w:r>
      <w:r w:rsidR="00B649AA">
        <w:rPr>
          <w:rFonts w:ascii="Calibri" w:hAnsi="Calibri" w:cs="Times New Roman"/>
          <w:lang w:val="en-CA"/>
        </w:rPr>
        <w:t xml:space="preserve">which </w:t>
      </w:r>
      <w:r w:rsidR="005C2556">
        <w:rPr>
          <w:rFonts w:ascii="Calibri" w:hAnsi="Calibri" w:cs="Times New Roman"/>
          <w:color w:val="000000"/>
          <w:lang w:val="en-CA"/>
        </w:rPr>
        <w:t>recognizes that "</w:t>
      </w:r>
      <w:r w:rsidR="005C2556" w:rsidRPr="00D3332E">
        <w:rPr>
          <w:rFonts w:ascii="Calibri" w:hAnsi="Calibri" w:cs="Times New Roman"/>
          <w:i/>
          <w:color w:val="000000"/>
          <w:lang w:val="en-CA"/>
        </w:rPr>
        <w:t>the use of these Traditional and Sacred Medicines for ceremonial purposes is separate and distinct from the 'recreational' use of tobacco, and other substances, and as such is not subject to the same restrictions outlined in the</w:t>
      </w:r>
      <w:r w:rsidR="005C2556">
        <w:rPr>
          <w:rFonts w:ascii="Calibri" w:hAnsi="Calibri" w:cs="Times New Roman"/>
          <w:color w:val="000000"/>
          <w:lang w:val="en-CA"/>
        </w:rPr>
        <w:t xml:space="preserve"> </w:t>
      </w:r>
      <w:hyperlink r:id="rId10" w:history="1">
        <w:r w:rsidR="00B649AA" w:rsidRPr="00B649AA">
          <w:rPr>
            <w:rStyle w:val="Hyperlink"/>
            <w:rFonts w:ascii="Calibri" w:hAnsi="Calibri" w:cs="Times New Roman"/>
            <w:i/>
            <w:color w:val="800000"/>
            <w:u w:val="none"/>
            <w:lang w:val="en-CA"/>
          </w:rPr>
          <w:t>Tobacco &amp; Smoke Free University Policy</w:t>
        </w:r>
      </w:hyperlink>
      <w:r w:rsidR="00D3332E">
        <w:rPr>
          <w:rFonts w:ascii="Calibri" w:hAnsi="Calibri" w:cs="Times New Roman"/>
          <w:i/>
          <w:color w:val="800000"/>
          <w:lang w:val="en-CA"/>
        </w:rPr>
        <w:t>".</w:t>
      </w:r>
    </w:p>
    <w:p w14:paraId="06EA049A" w14:textId="02AD8C28" w:rsidR="004B5A7E" w:rsidRPr="004B5A7E" w:rsidRDefault="004B5A7E" w:rsidP="00706E31">
      <w:pPr>
        <w:spacing w:after="240"/>
        <w:rPr>
          <w:rFonts w:ascii="Calibri" w:hAnsi="Calibri" w:cs="Times New Roman"/>
          <w:color w:val="000000" w:themeColor="text1"/>
          <w:lang w:val="en-CA"/>
        </w:rPr>
      </w:pPr>
      <w:r>
        <w:rPr>
          <w:rFonts w:ascii="Calibri" w:hAnsi="Calibri" w:cs="Times New Roman"/>
          <w:color w:val="000000" w:themeColor="text1"/>
          <w:lang w:val="en-CA"/>
        </w:rPr>
        <w:t>The Smudging Protocol serves to provide information and guidance to the McMaster community in order that Indigenous-identified individuals and groups are affirmed and supported when they engage in their cultural and spiritual practices, including Smudging.</w:t>
      </w:r>
    </w:p>
    <w:p w14:paraId="609F2360" w14:textId="387A40CB" w:rsidR="009C232E" w:rsidRPr="00EF6BF4" w:rsidRDefault="009C232E" w:rsidP="00EF6BF4">
      <w:pPr>
        <w:pStyle w:val="Heading2"/>
        <w:rPr>
          <w:color w:val="800000"/>
        </w:rPr>
      </w:pPr>
      <w:bookmarkStart w:id="1" w:name="_Toc382502960"/>
      <w:r w:rsidRPr="00EF6BF4">
        <w:rPr>
          <w:color w:val="800000"/>
        </w:rPr>
        <w:t>WHAT IS SMUDGING?</w:t>
      </w:r>
      <w:bookmarkEnd w:id="1"/>
    </w:p>
    <w:p w14:paraId="39E3B20F" w14:textId="77777777" w:rsidR="002B6CAE" w:rsidRDefault="009C232E" w:rsidP="00706E31">
      <w:pPr>
        <w:spacing w:after="240"/>
        <w:rPr>
          <w:rFonts w:asciiTheme="majorHAnsi" w:hAnsiTheme="majorHAnsi" w:cs="Times New Roman"/>
          <w:lang w:val="en-CA"/>
        </w:rPr>
      </w:pPr>
      <w:r>
        <w:rPr>
          <w:rFonts w:asciiTheme="majorHAnsi" w:hAnsiTheme="majorHAnsi" w:cs="Times New Roman"/>
          <w:lang w:val="en-CA"/>
        </w:rPr>
        <w:t>Smudging is a</w:t>
      </w:r>
      <w:r w:rsidR="00FD2910">
        <w:rPr>
          <w:rFonts w:asciiTheme="majorHAnsi" w:hAnsiTheme="majorHAnsi" w:cs="Times New Roman"/>
          <w:lang w:val="en-CA"/>
        </w:rPr>
        <w:t>n Indigenous</w:t>
      </w:r>
      <w:r>
        <w:rPr>
          <w:rFonts w:asciiTheme="majorHAnsi" w:hAnsiTheme="majorHAnsi" w:cs="Times New Roman"/>
          <w:lang w:val="en-CA"/>
        </w:rPr>
        <w:t xml:space="preserve"> ceremony passed down t</w:t>
      </w:r>
      <w:r w:rsidR="00FD2910">
        <w:rPr>
          <w:rFonts w:asciiTheme="majorHAnsi" w:hAnsiTheme="majorHAnsi" w:cs="Times New Roman"/>
          <w:lang w:val="en-CA"/>
        </w:rPr>
        <w:t>hrough</w:t>
      </w:r>
      <w:r>
        <w:rPr>
          <w:rFonts w:asciiTheme="majorHAnsi" w:hAnsiTheme="majorHAnsi" w:cs="Times New Roman"/>
          <w:lang w:val="en-CA"/>
        </w:rPr>
        <w:t xml:space="preserve"> generations and engaged in by many First Nations people. </w:t>
      </w:r>
    </w:p>
    <w:p w14:paraId="08452B69" w14:textId="6F32C456" w:rsidR="009C232E" w:rsidRDefault="00FD2910" w:rsidP="00706E31">
      <w:pPr>
        <w:spacing w:after="240"/>
        <w:rPr>
          <w:rFonts w:asciiTheme="majorHAnsi" w:hAnsiTheme="majorHAnsi" w:cs="Times New Roman"/>
          <w:lang w:val="en-CA"/>
        </w:rPr>
      </w:pPr>
      <w:r>
        <w:rPr>
          <w:rFonts w:asciiTheme="majorHAnsi" w:hAnsiTheme="majorHAnsi" w:cs="Times New Roman"/>
          <w:lang w:val="en-CA"/>
        </w:rPr>
        <w:t xml:space="preserve">The burning of </w:t>
      </w:r>
      <w:r w:rsidR="009C232E">
        <w:rPr>
          <w:rFonts w:asciiTheme="majorHAnsi" w:hAnsiTheme="majorHAnsi" w:cs="Times New Roman"/>
          <w:lang w:val="en-CA"/>
        </w:rPr>
        <w:t>sacred medicines</w:t>
      </w:r>
      <w:r w:rsidR="00D3332E">
        <w:rPr>
          <w:rFonts w:asciiTheme="majorHAnsi" w:hAnsiTheme="majorHAnsi" w:cs="Times New Roman"/>
          <w:lang w:val="en-CA"/>
        </w:rPr>
        <w:t xml:space="preserve"> </w:t>
      </w:r>
      <w:r w:rsidR="009C232E">
        <w:rPr>
          <w:rFonts w:asciiTheme="majorHAnsi" w:hAnsiTheme="majorHAnsi" w:cs="Times New Roman"/>
          <w:lang w:val="en-CA"/>
        </w:rPr>
        <w:t>creates a small plume of smoke that is used to purif</w:t>
      </w:r>
      <w:r>
        <w:rPr>
          <w:rFonts w:asciiTheme="majorHAnsi" w:hAnsiTheme="majorHAnsi" w:cs="Times New Roman"/>
          <w:lang w:val="en-CA"/>
        </w:rPr>
        <w:t xml:space="preserve">y the body, mind and </w:t>
      </w:r>
      <w:r w:rsidR="009C232E">
        <w:rPr>
          <w:rFonts w:asciiTheme="majorHAnsi" w:hAnsiTheme="majorHAnsi" w:cs="Times New Roman"/>
          <w:lang w:val="en-CA"/>
        </w:rPr>
        <w:t>ceremonial or personal space</w:t>
      </w:r>
      <w:r>
        <w:rPr>
          <w:rFonts w:asciiTheme="majorHAnsi" w:hAnsiTheme="majorHAnsi" w:cs="Times New Roman"/>
          <w:lang w:val="en-CA"/>
        </w:rPr>
        <w:t xml:space="preserve"> and to cleanse away any </w:t>
      </w:r>
      <w:r w:rsidR="009C232E">
        <w:rPr>
          <w:rFonts w:asciiTheme="majorHAnsi" w:hAnsiTheme="majorHAnsi" w:cs="Times New Roman"/>
          <w:lang w:val="en-CA"/>
        </w:rPr>
        <w:t xml:space="preserve">negative </w:t>
      </w:r>
      <w:r>
        <w:rPr>
          <w:rFonts w:asciiTheme="majorHAnsi" w:hAnsiTheme="majorHAnsi" w:cs="Times New Roman"/>
          <w:lang w:val="en-CA"/>
        </w:rPr>
        <w:t>energy and emotions.</w:t>
      </w:r>
    </w:p>
    <w:p w14:paraId="5E6F795A" w14:textId="6EE87D49" w:rsidR="00FD2910" w:rsidRPr="009C232E" w:rsidRDefault="00FD2910" w:rsidP="00706E31">
      <w:pPr>
        <w:spacing w:after="240"/>
        <w:rPr>
          <w:rFonts w:asciiTheme="majorHAnsi" w:hAnsiTheme="majorHAnsi" w:cs="Times New Roman"/>
          <w:lang w:val="en-CA"/>
        </w:rPr>
      </w:pPr>
      <w:r>
        <w:rPr>
          <w:rFonts w:asciiTheme="majorHAnsi" w:hAnsiTheme="majorHAnsi" w:cs="Times New Roman"/>
          <w:lang w:val="en-CA"/>
        </w:rPr>
        <w:t xml:space="preserve">Smudging is always </w:t>
      </w:r>
      <w:r w:rsidRPr="00FD2910">
        <w:rPr>
          <w:rFonts w:asciiTheme="majorHAnsi" w:hAnsiTheme="majorHAnsi" w:cs="Times New Roman"/>
          <w:b/>
          <w:lang w:val="en-CA"/>
        </w:rPr>
        <w:t>voluntary</w:t>
      </w:r>
      <w:r>
        <w:rPr>
          <w:rFonts w:asciiTheme="majorHAnsi" w:hAnsiTheme="majorHAnsi" w:cs="Times New Roman"/>
          <w:lang w:val="en-CA"/>
        </w:rPr>
        <w:t>.  It is acceptable for a person to indicate that they do not want to Smudge.  The person who chooses to refrain from the Smudge may stay in the room while others are Smudging or they may choose to quietly leave the room until the Smudge has been completed.</w:t>
      </w:r>
    </w:p>
    <w:p w14:paraId="50EB97FC" w14:textId="77777777" w:rsidR="00D248BC" w:rsidRPr="00EF6BF4" w:rsidRDefault="00D248BC" w:rsidP="00EF6BF4">
      <w:pPr>
        <w:pStyle w:val="Heading2"/>
        <w:rPr>
          <w:color w:val="800000"/>
        </w:rPr>
      </w:pPr>
      <w:bookmarkStart w:id="2" w:name="_Toc382502961"/>
      <w:r w:rsidRPr="00EF6BF4">
        <w:rPr>
          <w:color w:val="800000"/>
        </w:rPr>
        <w:lastRenderedPageBreak/>
        <w:t>LEGAL PROTECTIONS FOR THE FUNDAMENTAL RIGHTS OF INDIGENOUS PEOPLES</w:t>
      </w:r>
      <w:bookmarkEnd w:id="2"/>
    </w:p>
    <w:p w14:paraId="3EC98BB5" w14:textId="66E6CADE" w:rsidR="0020254F" w:rsidRPr="00D453A6" w:rsidRDefault="00576063" w:rsidP="00FD2910">
      <w:pPr>
        <w:spacing w:after="100" w:afterAutospacing="1"/>
        <w:outlineLvl w:val="0"/>
        <w:rPr>
          <w:rFonts w:ascii="Calibri" w:eastAsia="Times New Roman" w:hAnsi="Calibri" w:cs="Times New Roman"/>
          <w:kern w:val="36"/>
          <w:lang w:val="en-CA"/>
        </w:rPr>
      </w:pPr>
      <w:r>
        <w:rPr>
          <w:rFonts w:ascii="Calibri" w:eastAsia="Times New Roman" w:hAnsi="Calibri" w:cs="Times New Roman"/>
          <w:color w:val="000000" w:themeColor="text1"/>
          <w:kern w:val="36"/>
          <w:lang w:val="en-CA"/>
        </w:rPr>
        <w:t xml:space="preserve">Historically, the intent of </w:t>
      </w:r>
      <w:r w:rsidR="001D69E2">
        <w:rPr>
          <w:rFonts w:ascii="Calibri" w:eastAsia="Times New Roman" w:hAnsi="Calibri" w:cs="Times New Roman"/>
          <w:color w:val="000000" w:themeColor="text1"/>
          <w:kern w:val="36"/>
          <w:lang w:val="en-CA"/>
        </w:rPr>
        <w:t>colonial policies implemented by the Government of Canada was to 'assimilate' Indigenous peoples by forcing them off their la</w:t>
      </w:r>
      <w:r>
        <w:rPr>
          <w:rFonts w:ascii="Calibri" w:eastAsia="Times New Roman" w:hAnsi="Calibri" w:cs="Times New Roman"/>
          <w:color w:val="000000" w:themeColor="text1"/>
          <w:kern w:val="36"/>
          <w:lang w:val="en-CA"/>
        </w:rPr>
        <w:t>nds, removing children from their parents and homes</w:t>
      </w:r>
      <w:r w:rsidR="001D69E2">
        <w:rPr>
          <w:rFonts w:ascii="Calibri" w:eastAsia="Times New Roman" w:hAnsi="Calibri" w:cs="Times New Roman"/>
          <w:color w:val="000000" w:themeColor="text1"/>
          <w:kern w:val="36"/>
          <w:lang w:val="en-CA"/>
        </w:rPr>
        <w:t xml:space="preserve"> and placing them into residential school</w:t>
      </w:r>
      <w:r>
        <w:rPr>
          <w:rFonts w:ascii="Calibri" w:eastAsia="Times New Roman" w:hAnsi="Calibri" w:cs="Times New Roman"/>
          <w:color w:val="000000" w:themeColor="text1"/>
          <w:kern w:val="36"/>
          <w:lang w:val="en-CA"/>
        </w:rPr>
        <w:t>s.  Indigenous people</w:t>
      </w:r>
      <w:r w:rsidR="006D2702">
        <w:rPr>
          <w:rFonts w:ascii="Calibri" w:eastAsia="Times New Roman" w:hAnsi="Calibri" w:cs="Times New Roman"/>
          <w:color w:val="000000" w:themeColor="text1"/>
          <w:kern w:val="36"/>
          <w:lang w:val="en-CA"/>
        </w:rPr>
        <w:t>s</w:t>
      </w:r>
      <w:r>
        <w:rPr>
          <w:rFonts w:ascii="Calibri" w:eastAsia="Times New Roman" w:hAnsi="Calibri" w:cs="Times New Roman"/>
          <w:color w:val="000000" w:themeColor="text1"/>
          <w:kern w:val="36"/>
          <w:lang w:val="en-CA"/>
        </w:rPr>
        <w:t xml:space="preserve"> were </w:t>
      </w:r>
      <w:r w:rsidR="001D69E2">
        <w:rPr>
          <w:rFonts w:ascii="Calibri" w:eastAsia="Times New Roman" w:hAnsi="Calibri" w:cs="Times New Roman"/>
          <w:color w:val="000000" w:themeColor="text1"/>
          <w:kern w:val="36"/>
          <w:lang w:val="en-CA"/>
        </w:rPr>
        <w:t>forced to abandon their cul</w:t>
      </w:r>
      <w:r>
        <w:rPr>
          <w:rFonts w:ascii="Calibri" w:eastAsia="Times New Roman" w:hAnsi="Calibri" w:cs="Times New Roman"/>
          <w:color w:val="000000" w:themeColor="text1"/>
          <w:kern w:val="36"/>
          <w:lang w:val="en-CA"/>
        </w:rPr>
        <w:t xml:space="preserve">tural and spiritual practices when these </w:t>
      </w:r>
      <w:r w:rsidR="001D69E2">
        <w:rPr>
          <w:rFonts w:ascii="Calibri" w:eastAsia="Times New Roman" w:hAnsi="Calibri" w:cs="Times New Roman"/>
          <w:color w:val="000000" w:themeColor="text1"/>
          <w:kern w:val="36"/>
          <w:lang w:val="en-CA"/>
        </w:rPr>
        <w:t xml:space="preserve">practices were </w:t>
      </w:r>
      <w:r w:rsidR="001D69E2" w:rsidRPr="00D453A6">
        <w:rPr>
          <w:rFonts w:ascii="Calibri" w:eastAsia="Times New Roman" w:hAnsi="Calibri" w:cs="Times New Roman"/>
          <w:color w:val="000000" w:themeColor="text1"/>
          <w:kern w:val="36"/>
          <w:lang w:val="en-CA"/>
        </w:rPr>
        <w:t>outlawed</w:t>
      </w:r>
      <w:r w:rsidR="001D69E2" w:rsidRPr="00625DDE">
        <w:rPr>
          <w:rFonts w:ascii="Calibri" w:eastAsia="Times New Roman" w:hAnsi="Calibri" w:cs="Times New Roman"/>
          <w:color w:val="000000" w:themeColor="text1"/>
          <w:kern w:val="36"/>
          <w:lang w:val="en-CA"/>
        </w:rPr>
        <w:t>.  It is within this historical cont</w:t>
      </w:r>
      <w:r w:rsidRPr="00625DDE">
        <w:rPr>
          <w:rFonts w:ascii="Calibri" w:eastAsia="Times New Roman" w:hAnsi="Calibri" w:cs="Times New Roman"/>
          <w:color w:val="000000" w:themeColor="text1"/>
          <w:kern w:val="36"/>
          <w:lang w:val="en-CA"/>
        </w:rPr>
        <w:t xml:space="preserve">ext that Indigenous peoples have </w:t>
      </w:r>
      <w:r w:rsidR="001D69E2" w:rsidRPr="00625DDE">
        <w:rPr>
          <w:rFonts w:ascii="Calibri" w:eastAsia="Times New Roman" w:hAnsi="Calibri" w:cs="Times New Roman"/>
          <w:color w:val="000000" w:themeColor="text1"/>
          <w:kern w:val="36"/>
          <w:lang w:val="en-CA"/>
        </w:rPr>
        <w:t xml:space="preserve">asserted their rights.  </w:t>
      </w:r>
      <w:hyperlink r:id="rId11" w:history="1">
        <w:r w:rsidR="001A6420" w:rsidRPr="00625DDE">
          <w:rPr>
            <w:rStyle w:val="Hyperlink"/>
            <w:rFonts w:ascii="Calibri" w:eastAsia="Times New Roman" w:hAnsi="Calibri" w:cs="Times New Roman"/>
            <w:kern w:val="36"/>
            <w:u w:val="none"/>
            <w:lang w:val="en-CA"/>
          </w:rPr>
          <w:t>The Ontario Human Rights Code</w:t>
        </w:r>
      </w:hyperlink>
      <w:r w:rsidR="00625DDE">
        <w:rPr>
          <w:rFonts w:ascii="Calibri" w:eastAsia="Times New Roman" w:hAnsi="Calibri" w:cs="Times New Roman"/>
          <w:color w:val="000000" w:themeColor="text1"/>
          <w:kern w:val="36"/>
          <w:lang w:val="en-CA"/>
        </w:rPr>
        <w:t xml:space="preserve">, </w:t>
      </w:r>
      <w:hyperlink r:id="rId12" w:history="1">
        <w:r w:rsidR="0064429B" w:rsidRPr="0074280E">
          <w:rPr>
            <w:rFonts w:asciiTheme="majorHAnsi" w:hAnsiTheme="majorHAnsi"/>
            <w:color w:val="800000"/>
          </w:rPr>
          <w:t>Canadian Human Rights Act</w:t>
        </w:r>
      </w:hyperlink>
      <w:r w:rsidR="0064429B" w:rsidRPr="0074280E">
        <w:rPr>
          <w:rFonts w:asciiTheme="majorHAnsi" w:hAnsiTheme="majorHAnsi"/>
          <w:color w:val="800000"/>
        </w:rPr>
        <w:t xml:space="preserve">, </w:t>
      </w:r>
      <w:hyperlink r:id="rId13" w:anchor="h-39" w:history="1">
        <w:r w:rsidR="00D453A6" w:rsidRPr="0074280E">
          <w:rPr>
            <w:rFonts w:asciiTheme="majorHAnsi" w:hAnsiTheme="majorHAnsi"/>
            <w:color w:val="800000"/>
          </w:rPr>
          <w:t>Canadian Charter of Rights and Freedoms</w:t>
        </w:r>
      </w:hyperlink>
      <w:r w:rsidR="00D453A6" w:rsidRPr="0074280E">
        <w:rPr>
          <w:rFonts w:asciiTheme="majorHAnsi" w:hAnsiTheme="majorHAnsi"/>
          <w:color w:val="800000"/>
        </w:rPr>
        <w:t xml:space="preserve"> </w:t>
      </w:r>
      <w:r w:rsidR="00D453A6" w:rsidRPr="0074280E">
        <w:rPr>
          <w:rFonts w:asciiTheme="majorHAnsi" w:hAnsiTheme="majorHAnsi"/>
          <w:color w:val="000000" w:themeColor="text1"/>
        </w:rPr>
        <w:t>and the</w:t>
      </w:r>
      <w:r w:rsidR="00BA26A0">
        <w:rPr>
          <w:rFonts w:asciiTheme="majorHAnsi" w:hAnsiTheme="majorHAnsi"/>
          <w:color w:val="000000" w:themeColor="text1"/>
        </w:rPr>
        <w:t xml:space="preserve"> </w:t>
      </w:r>
      <w:hyperlink r:id="rId14" w:history="1">
        <w:r w:rsidR="00BA26A0" w:rsidRPr="00BA26A0">
          <w:rPr>
            <w:rStyle w:val="Hyperlink"/>
            <w:rFonts w:asciiTheme="majorHAnsi" w:hAnsiTheme="majorHAnsi"/>
            <w:u w:val="none"/>
          </w:rPr>
          <w:t>United Nations Declaration of the Rights of Indigenous Peoples</w:t>
        </w:r>
      </w:hyperlink>
      <w:r w:rsidR="00772921" w:rsidRPr="00BA26A0">
        <w:rPr>
          <w:rFonts w:asciiTheme="majorHAnsi" w:hAnsiTheme="majorHAnsi"/>
          <w:color w:val="000000" w:themeColor="text1"/>
        </w:rPr>
        <w:t xml:space="preserve"> </w:t>
      </w:r>
      <w:r w:rsidR="00D248BC" w:rsidRPr="00BA26A0">
        <w:rPr>
          <w:rFonts w:ascii="Calibri" w:eastAsia="Times New Roman" w:hAnsi="Calibri" w:cs="Times New Roman"/>
          <w:kern w:val="36"/>
          <w:lang w:val="en-CA"/>
        </w:rPr>
        <w:t>include legal protections fo</w:t>
      </w:r>
      <w:r w:rsidR="00D248BC" w:rsidRPr="00D453A6">
        <w:rPr>
          <w:rFonts w:ascii="Calibri" w:eastAsia="Times New Roman" w:hAnsi="Calibri" w:cs="Times New Roman"/>
          <w:kern w:val="36"/>
          <w:lang w:val="en-CA"/>
        </w:rPr>
        <w:t xml:space="preserve">r the fundamental right of Indigenous peoples to freely practice their religious and spiritual traditions, and to be treated equally and with dignity.  </w:t>
      </w:r>
    </w:p>
    <w:p w14:paraId="6893BFF1" w14:textId="77777777" w:rsidR="0020254F" w:rsidRPr="00EF6BF4" w:rsidRDefault="0020254F" w:rsidP="00EF6BF4">
      <w:pPr>
        <w:pStyle w:val="Heading2"/>
        <w:rPr>
          <w:color w:val="800000"/>
        </w:rPr>
      </w:pPr>
      <w:bookmarkStart w:id="3" w:name="_Toc382502962"/>
      <w:r w:rsidRPr="00EF6BF4">
        <w:rPr>
          <w:color w:val="800000"/>
        </w:rPr>
        <w:t>MCMASTER UNIVERSITY'S COMMITMENT</w:t>
      </w:r>
      <w:bookmarkEnd w:id="3"/>
    </w:p>
    <w:p w14:paraId="07375D8A" w14:textId="77777777" w:rsidR="0020254F" w:rsidRDefault="0020254F" w:rsidP="0020254F">
      <w:pPr>
        <w:spacing w:after="100" w:afterAutospacing="1"/>
        <w:jc w:val="both"/>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 xml:space="preserve">McMaster University is committed to recognizing and affirming the unique and spiritual relationship that many Indigenous cultures have with Traditional and Sacred Medicines. </w:t>
      </w:r>
    </w:p>
    <w:p w14:paraId="720C3A91" w14:textId="77777777" w:rsidR="0020254F" w:rsidRDefault="0020254F" w:rsidP="0020254F">
      <w:pPr>
        <w:spacing w:after="100" w:afterAutospacing="1"/>
        <w:jc w:val="both"/>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McMaster's Commitment includes:</w:t>
      </w:r>
    </w:p>
    <w:p w14:paraId="5A2FB8CC" w14:textId="77777777" w:rsidR="0020254F" w:rsidRDefault="0020254F" w:rsidP="0020254F">
      <w:pPr>
        <w:pStyle w:val="ListParagraph"/>
        <w:numPr>
          <w:ilvl w:val="0"/>
          <w:numId w:val="14"/>
        </w:numPr>
        <w:spacing w:after="100" w:afterAutospacing="1"/>
        <w:jc w:val="both"/>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Recognizing and supporting Indigenous ceremonial practices on campus;</w:t>
      </w:r>
    </w:p>
    <w:p w14:paraId="461EFE62" w14:textId="77777777" w:rsidR="00B0587C" w:rsidRDefault="0020254F" w:rsidP="0020254F">
      <w:pPr>
        <w:pStyle w:val="ListParagraph"/>
        <w:numPr>
          <w:ilvl w:val="0"/>
          <w:numId w:val="14"/>
        </w:numPr>
        <w:spacing w:after="100" w:afterAutospacing="1"/>
        <w:jc w:val="both"/>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 xml:space="preserve">Ensuring </w:t>
      </w:r>
      <w:r w:rsidRPr="0020254F">
        <w:rPr>
          <w:rFonts w:ascii="Calibri" w:eastAsia="Times New Roman" w:hAnsi="Calibri" w:cs="Times New Roman"/>
          <w:color w:val="000000" w:themeColor="text1"/>
          <w:kern w:val="36"/>
          <w:lang w:val="en-CA"/>
        </w:rPr>
        <w:t>each ceremonial act of Smudging, whether performed by an individual or in a group, is responded to in an informed and respectful fashion.</w:t>
      </w:r>
    </w:p>
    <w:p w14:paraId="1D27F277" w14:textId="27A823E5" w:rsidR="007A1E38" w:rsidRPr="007A1E38" w:rsidRDefault="00B0587C" w:rsidP="007A1E38">
      <w:pPr>
        <w:pStyle w:val="ListParagraph"/>
        <w:numPr>
          <w:ilvl w:val="0"/>
          <w:numId w:val="14"/>
        </w:numPr>
        <w:spacing w:after="100" w:afterAutospacing="1"/>
        <w:jc w:val="both"/>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 xml:space="preserve">Communicating the Smudging Protocol to the campus community in order to ensure that smudging </w:t>
      </w:r>
      <w:r w:rsidR="007C110B">
        <w:rPr>
          <w:rFonts w:ascii="Calibri" w:eastAsia="Times New Roman" w:hAnsi="Calibri" w:cs="Times New Roman"/>
          <w:color w:val="000000" w:themeColor="text1"/>
          <w:kern w:val="36"/>
          <w:lang w:val="en-CA"/>
        </w:rPr>
        <w:t>requests</w:t>
      </w:r>
      <w:r>
        <w:rPr>
          <w:rFonts w:ascii="Calibri" w:eastAsia="Times New Roman" w:hAnsi="Calibri" w:cs="Times New Roman"/>
          <w:color w:val="000000" w:themeColor="text1"/>
          <w:kern w:val="36"/>
          <w:lang w:val="en-CA"/>
        </w:rPr>
        <w:t xml:space="preserve"> are responded to in an informed and respectful manner. </w:t>
      </w:r>
    </w:p>
    <w:p w14:paraId="08DCB3E4" w14:textId="77777777" w:rsidR="007A1E38" w:rsidRPr="00EF6BF4" w:rsidRDefault="007A1E38" w:rsidP="00EF6BF4">
      <w:pPr>
        <w:pStyle w:val="Heading2"/>
        <w:rPr>
          <w:color w:val="800000"/>
        </w:rPr>
      </w:pPr>
      <w:bookmarkStart w:id="4" w:name="_Toc382502963"/>
      <w:r w:rsidRPr="00EF6BF4">
        <w:rPr>
          <w:color w:val="800000"/>
        </w:rPr>
        <w:t>EDUCATION AND TRAINING</w:t>
      </w:r>
      <w:bookmarkEnd w:id="4"/>
    </w:p>
    <w:p w14:paraId="6E90E8AA" w14:textId="268F17D9" w:rsidR="006D2702" w:rsidRDefault="007A1E38" w:rsidP="00E724FC">
      <w:pPr>
        <w:spacing w:after="100" w:afterAutospacing="1"/>
        <w:outlineLvl w:val="0"/>
        <w:rPr>
          <w:rFonts w:ascii="Calibri" w:eastAsia="Times New Roman" w:hAnsi="Calibri" w:cs="Times New Roman"/>
          <w:color w:val="800000"/>
          <w:kern w:val="36"/>
          <w:sz w:val="28"/>
          <w:szCs w:val="28"/>
          <w:lang w:val="en-CA"/>
        </w:rPr>
      </w:pPr>
      <w:r w:rsidRPr="007A1E38">
        <w:rPr>
          <w:rFonts w:ascii="Calibri" w:hAnsi="Calibri" w:cs="Times New Roman"/>
          <w:color w:val="000000" w:themeColor="text1"/>
          <w:lang w:val="en-CA"/>
        </w:rPr>
        <w:t>The Equity and Inclusion Office is responsible for collaborating with, and taking leadership from, the Indigenous Studies Program</w:t>
      </w:r>
      <w:r w:rsidR="006D2702">
        <w:rPr>
          <w:rFonts w:ascii="Calibri" w:hAnsi="Calibri" w:cs="Times New Roman"/>
          <w:color w:val="000000" w:themeColor="text1"/>
          <w:lang w:val="en-CA"/>
        </w:rPr>
        <w:t>/Indigenous Student Services</w:t>
      </w:r>
      <w:r w:rsidRPr="007A1E38">
        <w:rPr>
          <w:rFonts w:ascii="Calibri" w:hAnsi="Calibri" w:cs="Times New Roman"/>
          <w:color w:val="000000" w:themeColor="text1"/>
          <w:lang w:val="en-CA"/>
        </w:rPr>
        <w:t xml:space="preserve"> in the development and delivery of education and training to communicate support </w:t>
      </w:r>
      <w:r w:rsidR="006D2702">
        <w:rPr>
          <w:rFonts w:ascii="Calibri" w:hAnsi="Calibri" w:cs="Times New Roman"/>
          <w:color w:val="000000" w:themeColor="text1"/>
          <w:lang w:val="en-CA"/>
        </w:rPr>
        <w:t xml:space="preserve">for </w:t>
      </w:r>
      <w:r w:rsidRPr="007A1E38">
        <w:rPr>
          <w:rFonts w:ascii="Calibri" w:hAnsi="Calibri" w:cs="Times New Roman"/>
          <w:color w:val="000000" w:themeColor="text1"/>
          <w:lang w:val="en-CA"/>
        </w:rPr>
        <w:t xml:space="preserve">this Protocol and </w:t>
      </w:r>
      <w:r w:rsidR="006D2702">
        <w:rPr>
          <w:rFonts w:ascii="Calibri" w:hAnsi="Calibri" w:cs="Times New Roman"/>
          <w:color w:val="000000" w:themeColor="text1"/>
          <w:lang w:val="en-CA"/>
        </w:rPr>
        <w:t xml:space="preserve">to provide </w:t>
      </w:r>
      <w:r w:rsidRPr="007A1E38">
        <w:rPr>
          <w:rFonts w:ascii="Calibri" w:hAnsi="Calibri" w:cs="Times New Roman"/>
          <w:color w:val="000000" w:themeColor="text1"/>
          <w:lang w:val="en-CA"/>
        </w:rPr>
        <w:t>information to the campus commun</w:t>
      </w:r>
      <w:r w:rsidR="006D2702">
        <w:rPr>
          <w:rFonts w:ascii="Calibri" w:hAnsi="Calibri" w:cs="Times New Roman"/>
          <w:color w:val="000000" w:themeColor="text1"/>
          <w:lang w:val="en-CA"/>
        </w:rPr>
        <w:t xml:space="preserve">ity.  Education and training are </w:t>
      </w:r>
      <w:r w:rsidRPr="007A1E38">
        <w:rPr>
          <w:rFonts w:ascii="Calibri" w:hAnsi="Calibri" w:cs="Times New Roman"/>
          <w:color w:val="000000" w:themeColor="text1"/>
          <w:lang w:val="en-CA"/>
        </w:rPr>
        <w:t xml:space="preserve">aimed at ensuring that members of the campus community have knowledge about the importance of Indigenous ceremonies, including </w:t>
      </w:r>
      <w:r w:rsidR="006D2702">
        <w:rPr>
          <w:rFonts w:ascii="Calibri" w:hAnsi="Calibri" w:cs="Times New Roman"/>
          <w:color w:val="000000" w:themeColor="text1"/>
          <w:lang w:val="en-CA"/>
        </w:rPr>
        <w:t>Smudging, and are able</w:t>
      </w:r>
      <w:r w:rsidRPr="007A1E38">
        <w:rPr>
          <w:rFonts w:ascii="Calibri" w:hAnsi="Calibri" w:cs="Times New Roman"/>
          <w:color w:val="000000" w:themeColor="text1"/>
          <w:lang w:val="en-CA"/>
        </w:rPr>
        <w:t xml:space="preserve"> to</w:t>
      </w:r>
      <w:r w:rsidRPr="007A1E38">
        <w:rPr>
          <w:rFonts w:ascii="Calibri" w:hAnsi="Calibri" w:cs="Times New Roman"/>
          <w:color w:val="000000"/>
          <w:lang w:val="en-CA"/>
        </w:rPr>
        <w:t xml:space="preserve"> respond in a timely and respectful fashion to an individual’s or group’s </w:t>
      </w:r>
      <w:r w:rsidR="006D2702">
        <w:rPr>
          <w:rFonts w:ascii="Calibri" w:hAnsi="Calibri" w:cs="Times New Roman"/>
          <w:color w:val="800000"/>
          <w:lang w:val="en-CA"/>
        </w:rPr>
        <w:t>"</w:t>
      </w:r>
      <w:r w:rsidRPr="00B91B27">
        <w:rPr>
          <w:rFonts w:ascii="Calibri" w:hAnsi="Calibri" w:cs="Times New Roman"/>
          <w:i/>
          <w:color w:val="800000"/>
          <w:lang w:val="en-CA"/>
        </w:rPr>
        <w:t>Intent to Smudge</w:t>
      </w:r>
      <w:r w:rsidR="00B91B27">
        <w:rPr>
          <w:rFonts w:ascii="Calibri" w:hAnsi="Calibri" w:cs="Times New Roman"/>
          <w:color w:val="800000"/>
          <w:lang w:val="en-CA"/>
        </w:rPr>
        <w:t>” Notice</w:t>
      </w:r>
      <w:r w:rsidR="006D2702">
        <w:rPr>
          <w:rFonts w:ascii="Calibri" w:hAnsi="Calibri" w:cs="Times New Roman"/>
          <w:color w:val="800000"/>
          <w:lang w:val="en-CA"/>
        </w:rPr>
        <w:t>.</w:t>
      </w:r>
    </w:p>
    <w:p w14:paraId="76CA88F2" w14:textId="5C40893B" w:rsidR="00AC38C5" w:rsidRPr="00EF6BF4" w:rsidRDefault="00AC38C5" w:rsidP="00EF6BF4">
      <w:pPr>
        <w:pStyle w:val="Heading2"/>
        <w:rPr>
          <w:color w:val="800000"/>
        </w:rPr>
      </w:pPr>
      <w:bookmarkStart w:id="5" w:name="_Toc382502964"/>
      <w:r w:rsidRPr="00EF6BF4">
        <w:rPr>
          <w:color w:val="800000"/>
        </w:rPr>
        <w:t>SCOPE OF THE SMUDGING PROTOCOL</w:t>
      </w:r>
      <w:bookmarkEnd w:id="5"/>
      <w:r w:rsidRPr="00EF6BF4">
        <w:rPr>
          <w:color w:val="800000"/>
        </w:rPr>
        <w:t xml:space="preserve"> </w:t>
      </w:r>
    </w:p>
    <w:p w14:paraId="1A77E854" w14:textId="5A88587B" w:rsidR="00E724FC" w:rsidRDefault="00AC38C5" w:rsidP="00AC38C5">
      <w:pPr>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The Smudging Protocol applies to</w:t>
      </w:r>
      <w:r w:rsidR="00E724FC">
        <w:rPr>
          <w:rFonts w:ascii="Calibri" w:eastAsia="Times New Roman" w:hAnsi="Calibri" w:cs="Times New Roman"/>
          <w:color w:val="000000" w:themeColor="text1"/>
          <w:kern w:val="36"/>
          <w:lang w:val="en-CA"/>
        </w:rPr>
        <w:t xml:space="preserve"> all Members of the University Community ("Community Members").</w:t>
      </w:r>
    </w:p>
    <w:p w14:paraId="2C6CF555" w14:textId="77777777" w:rsidR="00E724FC" w:rsidRDefault="00E724FC" w:rsidP="00AC38C5">
      <w:pPr>
        <w:outlineLvl w:val="0"/>
        <w:rPr>
          <w:rFonts w:ascii="Calibri" w:eastAsia="Times New Roman" w:hAnsi="Calibri" w:cs="Times New Roman"/>
          <w:color w:val="000000" w:themeColor="text1"/>
          <w:kern w:val="36"/>
          <w:lang w:val="en-CA"/>
        </w:rPr>
      </w:pPr>
    </w:p>
    <w:p w14:paraId="711CEE25" w14:textId="74E16F6D" w:rsidR="006D2702" w:rsidRPr="006D2702" w:rsidRDefault="00E724FC" w:rsidP="006D2702">
      <w:pPr>
        <w:pStyle w:val="ListParagraph"/>
        <w:numPr>
          <w:ilvl w:val="0"/>
          <w:numId w:val="14"/>
        </w:numPr>
        <w:spacing w:after="240"/>
        <w:ind w:left="357" w:hanging="357"/>
        <w:outlineLvl w:val="0"/>
        <w:rPr>
          <w:rFonts w:ascii="Calibri" w:eastAsia="Times New Roman" w:hAnsi="Calibri" w:cs="Times New Roman"/>
          <w:b/>
          <w:color w:val="000000" w:themeColor="text1"/>
          <w:kern w:val="36"/>
          <w:lang w:val="en-CA"/>
        </w:rPr>
      </w:pPr>
      <w:r>
        <w:rPr>
          <w:rFonts w:ascii="Calibri" w:eastAsia="Times New Roman" w:hAnsi="Calibri" w:cs="Times New Roman"/>
          <w:b/>
          <w:color w:val="000000" w:themeColor="text1"/>
          <w:kern w:val="36"/>
          <w:lang w:val="en-CA"/>
        </w:rPr>
        <w:t xml:space="preserve">Community Members include </w:t>
      </w:r>
      <w:r>
        <w:rPr>
          <w:rFonts w:ascii="Calibri" w:eastAsia="Times New Roman" w:hAnsi="Calibri" w:cs="Times New Roman"/>
          <w:color w:val="000000" w:themeColor="text1"/>
          <w:kern w:val="36"/>
          <w:lang w:val="en-CA"/>
        </w:rPr>
        <w:t>but are not limited to:  students (graduate, underg</w:t>
      </w:r>
      <w:r w:rsidR="0020254F">
        <w:rPr>
          <w:rFonts w:ascii="Calibri" w:eastAsia="Times New Roman" w:hAnsi="Calibri" w:cs="Times New Roman"/>
          <w:color w:val="000000" w:themeColor="text1"/>
          <w:kern w:val="36"/>
          <w:lang w:val="en-CA"/>
        </w:rPr>
        <w:t>raduate</w:t>
      </w:r>
      <w:r>
        <w:rPr>
          <w:rFonts w:ascii="Calibri" w:eastAsia="Times New Roman" w:hAnsi="Calibri" w:cs="Times New Roman"/>
          <w:color w:val="000000" w:themeColor="text1"/>
          <w:kern w:val="36"/>
          <w:lang w:val="en-CA"/>
        </w:rPr>
        <w:t xml:space="preserve"> and continuing education), staff, faculty, postdoctoral fellows, </w:t>
      </w:r>
      <w:r w:rsidR="0020254F">
        <w:rPr>
          <w:rFonts w:ascii="Calibri" w:eastAsia="Times New Roman" w:hAnsi="Calibri" w:cs="Times New Roman"/>
          <w:color w:val="000000" w:themeColor="text1"/>
          <w:kern w:val="36"/>
          <w:lang w:val="en-CA"/>
        </w:rPr>
        <w:t xml:space="preserve">adjunct professors, visiting professors, sessional faculty, teaching assistants, clinical </w:t>
      </w:r>
      <w:r w:rsidR="0020254F">
        <w:rPr>
          <w:rFonts w:ascii="Calibri" w:eastAsia="Times New Roman" w:hAnsi="Calibri" w:cs="Times New Roman"/>
          <w:color w:val="000000" w:themeColor="text1"/>
          <w:kern w:val="36"/>
          <w:lang w:val="en-CA"/>
        </w:rPr>
        <w:lastRenderedPageBreak/>
        <w:t xml:space="preserve">faculty, librarians, medical residents, volunteers, visitors, observers, contractors, and </w:t>
      </w:r>
      <w:r>
        <w:rPr>
          <w:rFonts w:ascii="Calibri" w:eastAsia="Times New Roman" w:hAnsi="Calibri" w:cs="Times New Roman"/>
          <w:color w:val="000000" w:themeColor="text1"/>
          <w:kern w:val="36"/>
          <w:lang w:val="en-CA"/>
        </w:rPr>
        <w:t>institutional administrators and officials representing McMaster University</w:t>
      </w:r>
      <w:r w:rsidR="00003459">
        <w:rPr>
          <w:rFonts w:ascii="Calibri" w:eastAsia="Times New Roman" w:hAnsi="Calibri" w:cs="Times New Roman"/>
          <w:color w:val="000000" w:themeColor="text1"/>
          <w:kern w:val="36"/>
          <w:lang w:val="en-CA"/>
        </w:rPr>
        <w:t>.</w:t>
      </w:r>
    </w:p>
    <w:p w14:paraId="119F62A0" w14:textId="77777777" w:rsidR="0022674F" w:rsidRPr="0022674F" w:rsidRDefault="00003459" w:rsidP="0022674F">
      <w:pPr>
        <w:pStyle w:val="Heading2"/>
        <w:numPr>
          <w:ilvl w:val="0"/>
          <w:numId w:val="14"/>
        </w:numPr>
        <w:ind w:left="357" w:hanging="357"/>
        <w:rPr>
          <w:rFonts w:ascii="Calibri" w:eastAsia="Times New Roman" w:hAnsi="Calibri" w:cs="Times New Roman"/>
          <w:b w:val="0"/>
          <w:color w:val="000000" w:themeColor="text1"/>
          <w:kern w:val="36"/>
        </w:rPr>
      </w:pPr>
      <w:r w:rsidRPr="00A908E4">
        <w:rPr>
          <w:rFonts w:ascii="Calibri" w:hAnsi="Calibri" w:cs="Times New Roman"/>
          <w:color w:val="000000" w:themeColor="text1"/>
        </w:rPr>
        <w:t>Smudging may take place anywhere on campus</w:t>
      </w:r>
      <w:r w:rsidRPr="00003459">
        <w:rPr>
          <w:rFonts w:ascii="Calibri" w:hAnsi="Calibri" w:cs="Times New Roman"/>
          <w:color w:val="000000"/>
        </w:rPr>
        <w:t xml:space="preserve">. </w:t>
      </w:r>
      <w:r w:rsidRPr="0022674F">
        <w:rPr>
          <w:rFonts w:ascii="Calibri" w:hAnsi="Calibri" w:cs="Times New Roman"/>
          <w:b w:val="0"/>
          <w:color w:val="000000"/>
        </w:rPr>
        <w:t>This includes, but is not limited to, indoor or outdoor classrooms, communal gathering places, Indigenous Studies Program and Indigenous Student Services Ce</w:t>
      </w:r>
      <w:r w:rsidR="00F60CC3" w:rsidRPr="0022674F">
        <w:rPr>
          <w:rFonts w:ascii="Calibri" w:hAnsi="Calibri" w:cs="Times New Roman"/>
          <w:b w:val="0"/>
          <w:color w:val="000000"/>
        </w:rPr>
        <w:t xml:space="preserve">remonial Space located in L.R. Wilson Hall, Main Floor, Room 1811, </w:t>
      </w:r>
      <w:r w:rsidR="004F3A6E" w:rsidRPr="0022674F">
        <w:rPr>
          <w:rFonts w:ascii="Calibri" w:hAnsi="Calibri" w:cs="Times New Roman"/>
          <w:b w:val="0"/>
          <w:color w:val="000000"/>
        </w:rPr>
        <w:t xml:space="preserve">and offices whether performed by an individual, groups of individuals or at </w:t>
      </w:r>
      <w:r w:rsidRPr="0022674F">
        <w:rPr>
          <w:rFonts w:ascii="Calibri" w:hAnsi="Calibri" w:cs="Times New Roman"/>
          <w:b w:val="0"/>
          <w:color w:val="000000"/>
        </w:rPr>
        <w:t>cultural events, conferences</w:t>
      </w:r>
      <w:r w:rsidR="004F3A6E" w:rsidRPr="0022674F">
        <w:rPr>
          <w:rFonts w:ascii="Calibri" w:hAnsi="Calibri" w:cs="Times New Roman"/>
          <w:b w:val="0"/>
          <w:color w:val="000000"/>
        </w:rPr>
        <w:t xml:space="preserve">, sports events and/or </w:t>
      </w:r>
      <w:r w:rsidRPr="0022674F">
        <w:rPr>
          <w:rFonts w:ascii="Calibri" w:hAnsi="Calibri" w:cs="Times New Roman"/>
          <w:b w:val="0"/>
          <w:color w:val="000000"/>
        </w:rPr>
        <w:t xml:space="preserve">meetings. </w:t>
      </w:r>
    </w:p>
    <w:p w14:paraId="5EC1DE6B" w14:textId="6EB0CAC7" w:rsidR="0022674F" w:rsidRPr="0022674F" w:rsidRDefault="0022674F" w:rsidP="0022674F">
      <w:pPr>
        <w:pStyle w:val="Heading2"/>
        <w:numPr>
          <w:ilvl w:val="0"/>
          <w:numId w:val="14"/>
        </w:numPr>
        <w:ind w:left="357" w:hanging="357"/>
        <w:rPr>
          <w:rFonts w:ascii="Calibri" w:eastAsia="Times New Roman" w:hAnsi="Calibri" w:cs="Times New Roman"/>
          <w:b w:val="0"/>
          <w:color w:val="000000" w:themeColor="text1"/>
          <w:kern w:val="36"/>
        </w:rPr>
      </w:pPr>
      <w:r>
        <w:rPr>
          <w:rFonts w:ascii="Calibri" w:hAnsi="Calibri" w:cs="Times New Roman"/>
          <w:b w:val="0"/>
          <w:color w:val="000000"/>
        </w:rPr>
        <w:t>Please review the</w:t>
      </w:r>
      <w:r w:rsidR="00DD6CD3" w:rsidRPr="0022674F">
        <w:rPr>
          <w:rFonts w:ascii="Calibri" w:eastAsia="Times New Roman" w:hAnsi="Calibri" w:cs="Times New Roman"/>
          <w:b w:val="0"/>
          <w:color w:val="000000" w:themeColor="text1"/>
          <w:kern w:val="36"/>
        </w:rPr>
        <w:t xml:space="preserve"> </w:t>
      </w:r>
      <w:hyperlink r:id="rId15" w:history="1">
        <w:r w:rsidRPr="0022674F">
          <w:rPr>
            <w:rStyle w:val="Hyperlink"/>
            <w:rFonts w:ascii="Calibri" w:eastAsia="Times New Roman" w:hAnsi="Calibri" w:cs="Times New Roman"/>
            <w:b w:val="0"/>
            <w:kern w:val="36"/>
          </w:rPr>
          <w:t>Procedure for Burning Traditional and Sacred Medicines</w:t>
        </w:r>
        <w:bookmarkStart w:id="6" w:name="_Toc382502965"/>
      </w:hyperlink>
      <w:r>
        <w:rPr>
          <w:rFonts w:ascii="Calibri" w:eastAsia="Times New Roman" w:hAnsi="Calibri" w:cs="Times New Roman"/>
          <w:b w:val="0"/>
          <w:color w:val="000000" w:themeColor="text1"/>
          <w:kern w:val="36"/>
        </w:rPr>
        <w:t xml:space="preserve"> found on the Environmental &amp; Occupational Health Support Services (EOHSS) </w:t>
      </w:r>
      <w:bookmarkStart w:id="7" w:name="_GoBack"/>
      <w:r>
        <w:rPr>
          <w:rFonts w:ascii="Calibri" w:eastAsia="Times New Roman" w:hAnsi="Calibri" w:cs="Times New Roman"/>
          <w:b w:val="0"/>
          <w:color w:val="000000" w:themeColor="text1"/>
          <w:kern w:val="36"/>
        </w:rPr>
        <w:t xml:space="preserve">website.  </w:t>
      </w:r>
    </w:p>
    <w:bookmarkEnd w:id="7"/>
    <w:p w14:paraId="74BF459C" w14:textId="7A33F4AA" w:rsidR="00183C3A" w:rsidRPr="00EF6BF4" w:rsidRDefault="00183C3A" w:rsidP="00EF6BF4">
      <w:pPr>
        <w:pStyle w:val="Heading2"/>
        <w:rPr>
          <w:color w:val="800000"/>
        </w:rPr>
      </w:pPr>
      <w:r w:rsidRPr="00EF6BF4">
        <w:rPr>
          <w:color w:val="800000"/>
        </w:rPr>
        <w:t>PERMANENT SMUDGING SITE</w:t>
      </w:r>
      <w:bookmarkEnd w:id="6"/>
      <w:r w:rsidR="00FD0A8F">
        <w:rPr>
          <w:color w:val="800000"/>
        </w:rPr>
        <w:t>S FOR INDIGENOUS PEOPLE WISHING TO SMUDGE</w:t>
      </w:r>
    </w:p>
    <w:p w14:paraId="7257B972" w14:textId="363E071C" w:rsidR="00183C3A" w:rsidRDefault="00183C3A" w:rsidP="00183C3A">
      <w:pPr>
        <w:spacing w:after="100" w:afterAutospacing="1"/>
        <w:outlineLvl w:val="0"/>
        <w:rPr>
          <w:rFonts w:ascii="Calibri" w:eastAsia="Times New Roman" w:hAnsi="Calibri" w:cs="Times New Roman"/>
          <w:color w:val="800000"/>
          <w:kern w:val="36"/>
          <w:sz w:val="28"/>
          <w:szCs w:val="28"/>
          <w:lang w:val="en-CA"/>
        </w:rPr>
      </w:pPr>
      <w:r w:rsidRPr="00706E31">
        <w:rPr>
          <w:rFonts w:ascii="Calibri" w:hAnsi="Calibri" w:cs="Times New Roman"/>
          <w:color w:val="000000"/>
          <w:lang w:val="en-CA"/>
        </w:rPr>
        <w:t>The following</w:t>
      </w:r>
      <w:r>
        <w:rPr>
          <w:rFonts w:ascii="Calibri" w:hAnsi="Calibri" w:cs="Times New Roman"/>
          <w:color w:val="000000"/>
          <w:lang w:val="en-CA"/>
        </w:rPr>
        <w:t xml:space="preserve"> three </w:t>
      </w:r>
      <w:r w:rsidR="00951B8D">
        <w:rPr>
          <w:rFonts w:ascii="Calibri" w:hAnsi="Calibri" w:cs="Times New Roman"/>
          <w:color w:val="000000"/>
          <w:lang w:val="en-CA"/>
        </w:rPr>
        <w:t xml:space="preserve">(3) </w:t>
      </w:r>
      <w:r>
        <w:rPr>
          <w:rFonts w:ascii="Calibri" w:hAnsi="Calibri" w:cs="Times New Roman"/>
          <w:color w:val="000000"/>
          <w:lang w:val="en-CA"/>
        </w:rPr>
        <w:t xml:space="preserve">sites are </w:t>
      </w:r>
      <w:r w:rsidR="00FD0A8F">
        <w:rPr>
          <w:rFonts w:ascii="Calibri" w:hAnsi="Calibri" w:cs="Times New Roman"/>
          <w:color w:val="000000"/>
          <w:lang w:val="en-CA"/>
        </w:rPr>
        <w:t xml:space="preserve">available to Indigenous people wishing to Smudge and are </w:t>
      </w:r>
      <w:r>
        <w:rPr>
          <w:rFonts w:ascii="Calibri" w:hAnsi="Calibri" w:cs="Times New Roman"/>
          <w:color w:val="000000"/>
          <w:lang w:val="en-CA"/>
        </w:rPr>
        <w:t xml:space="preserve">exempt from any requirement </w:t>
      </w:r>
      <w:r w:rsidRPr="00706E31">
        <w:rPr>
          <w:rFonts w:ascii="Calibri" w:hAnsi="Calibri" w:cs="Times New Roman"/>
          <w:color w:val="000000"/>
          <w:lang w:val="en-CA"/>
        </w:rPr>
        <w:t>to request an accommodation or to provide notice to the broader campus community.</w:t>
      </w:r>
    </w:p>
    <w:p w14:paraId="742DD456" w14:textId="45498270" w:rsidR="00183C3A" w:rsidRPr="00183C3A" w:rsidRDefault="00183C3A" w:rsidP="00183C3A">
      <w:pPr>
        <w:pStyle w:val="ListParagraph"/>
        <w:numPr>
          <w:ilvl w:val="0"/>
          <w:numId w:val="15"/>
        </w:numPr>
        <w:spacing w:after="100" w:afterAutospacing="1"/>
        <w:outlineLvl w:val="0"/>
        <w:rPr>
          <w:rFonts w:ascii="Calibri" w:eastAsia="Times New Roman" w:hAnsi="Calibri" w:cs="Times New Roman"/>
          <w:color w:val="000000" w:themeColor="text1"/>
          <w:kern w:val="36"/>
          <w:sz w:val="28"/>
          <w:szCs w:val="28"/>
          <w:lang w:val="en-CA"/>
        </w:rPr>
      </w:pPr>
      <w:r w:rsidRPr="00183C3A">
        <w:rPr>
          <w:rFonts w:ascii="Calibri" w:hAnsi="Calibri" w:cs="Times New Roman"/>
          <w:color w:val="000000" w:themeColor="text1"/>
          <w:lang w:val="en-CA"/>
        </w:rPr>
        <w:t>Ceremonial Space, Indigenous Studies Program</w:t>
      </w:r>
      <w:r w:rsidR="007A1E38">
        <w:rPr>
          <w:rFonts w:ascii="Calibri" w:hAnsi="Calibri" w:cs="Times New Roman"/>
          <w:color w:val="000000" w:themeColor="text1"/>
          <w:lang w:val="en-CA"/>
        </w:rPr>
        <w:t>/Indigenous Student Services</w:t>
      </w:r>
      <w:r w:rsidRPr="00183C3A">
        <w:rPr>
          <w:rFonts w:ascii="Calibri" w:hAnsi="Calibri" w:cs="Times New Roman"/>
          <w:color w:val="000000" w:themeColor="text1"/>
          <w:lang w:val="en-CA"/>
        </w:rPr>
        <w:t xml:space="preserve">, L.R. Wilson Building, Suite 1811. The Ceremonial Space is equipped with </w:t>
      </w:r>
      <w:r w:rsidR="00B91B27">
        <w:rPr>
          <w:rFonts w:ascii="Calibri" w:hAnsi="Calibri" w:cs="Times New Roman"/>
          <w:color w:val="000000" w:themeColor="text1"/>
          <w:lang w:val="en-CA"/>
        </w:rPr>
        <w:t xml:space="preserve">a </w:t>
      </w:r>
      <w:r w:rsidRPr="00183C3A">
        <w:rPr>
          <w:rFonts w:ascii="Calibri" w:hAnsi="Calibri" w:cs="Times New Roman"/>
          <w:color w:val="000000" w:themeColor="text1"/>
          <w:lang w:val="en-CA"/>
        </w:rPr>
        <w:t>ventilation</w:t>
      </w:r>
      <w:r w:rsidR="00B91B27">
        <w:rPr>
          <w:rFonts w:ascii="Calibri" w:hAnsi="Calibri" w:cs="Times New Roman"/>
          <w:color w:val="000000" w:themeColor="text1"/>
          <w:lang w:val="en-CA"/>
        </w:rPr>
        <w:t xml:space="preserve"> system</w:t>
      </w:r>
      <w:r w:rsidRPr="00183C3A">
        <w:rPr>
          <w:rFonts w:ascii="Calibri" w:hAnsi="Calibri" w:cs="Times New Roman"/>
          <w:color w:val="000000" w:themeColor="text1"/>
          <w:lang w:val="en-CA"/>
        </w:rPr>
        <w:t xml:space="preserve"> that has been designed specifically for Smudging.</w:t>
      </w:r>
    </w:p>
    <w:p w14:paraId="7D3DC85C" w14:textId="68DAB6B3" w:rsidR="00183C3A" w:rsidRPr="00183C3A" w:rsidRDefault="00183C3A" w:rsidP="00183C3A">
      <w:pPr>
        <w:pStyle w:val="ListParagraph"/>
        <w:numPr>
          <w:ilvl w:val="0"/>
          <w:numId w:val="15"/>
        </w:numPr>
        <w:spacing w:after="100" w:afterAutospacing="1"/>
        <w:outlineLvl w:val="0"/>
        <w:rPr>
          <w:rFonts w:ascii="Calibri" w:eastAsia="Times New Roman" w:hAnsi="Calibri" w:cs="Times New Roman"/>
          <w:color w:val="000000" w:themeColor="text1"/>
          <w:kern w:val="36"/>
          <w:sz w:val="28"/>
          <w:szCs w:val="28"/>
          <w:lang w:val="en-CA"/>
        </w:rPr>
      </w:pPr>
      <w:r w:rsidRPr="00183C3A">
        <w:rPr>
          <w:rFonts w:ascii="Calibri" w:hAnsi="Calibri" w:cs="Times New Roman"/>
          <w:color w:val="000000" w:themeColor="text1"/>
          <w:lang w:val="en-CA"/>
        </w:rPr>
        <w:t>Indigenous Studies Courtyard located in the rear of the Indigenous Studies Program</w:t>
      </w:r>
      <w:r w:rsidR="007A1E38">
        <w:rPr>
          <w:rFonts w:ascii="Calibri" w:hAnsi="Calibri" w:cs="Times New Roman"/>
          <w:color w:val="000000" w:themeColor="text1"/>
          <w:lang w:val="en-CA"/>
        </w:rPr>
        <w:t>/Indigenous Student Services</w:t>
      </w:r>
      <w:r w:rsidRPr="00183C3A">
        <w:rPr>
          <w:rFonts w:ascii="Calibri" w:hAnsi="Calibri" w:cs="Times New Roman"/>
          <w:color w:val="000000" w:themeColor="text1"/>
          <w:lang w:val="en-CA"/>
        </w:rPr>
        <w:t xml:space="preserve"> within the parameter of the L.R. Wilson Building.</w:t>
      </w:r>
    </w:p>
    <w:p w14:paraId="3E5C8BCA" w14:textId="15971AFB" w:rsidR="004F2C8C" w:rsidRPr="00FD2910" w:rsidRDefault="00183C3A" w:rsidP="00FD2910">
      <w:pPr>
        <w:pStyle w:val="ListParagraph"/>
        <w:numPr>
          <w:ilvl w:val="0"/>
          <w:numId w:val="15"/>
        </w:numPr>
        <w:spacing w:after="100" w:afterAutospacing="1"/>
        <w:ind w:left="714" w:hanging="357"/>
        <w:outlineLvl w:val="0"/>
        <w:rPr>
          <w:rFonts w:ascii="Calibri" w:eastAsia="Times New Roman" w:hAnsi="Calibri" w:cs="Times New Roman"/>
          <w:color w:val="000000" w:themeColor="text1"/>
          <w:kern w:val="36"/>
          <w:sz w:val="28"/>
          <w:szCs w:val="28"/>
          <w:lang w:val="en-CA"/>
        </w:rPr>
      </w:pPr>
      <w:r w:rsidRPr="00183C3A">
        <w:rPr>
          <w:rFonts w:ascii="Calibri" w:hAnsi="Calibri" w:cs="Times New Roman"/>
          <w:color w:val="000000" w:themeColor="text1"/>
          <w:lang w:val="en-CA"/>
        </w:rPr>
        <w:t xml:space="preserve">Indigenous </w:t>
      </w:r>
      <w:r w:rsidR="007A1E38">
        <w:rPr>
          <w:rFonts w:ascii="Calibri" w:hAnsi="Calibri" w:cs="Times New Roman"/>
          <w:color w:val="000000" w:themeColor="text1"/>
          <w:lang w:val="en-CA"/>
        </w:rPr>
        <w:t xml:space="preserve">Circle/Gathering Place (Nibwaakaawin Teg/Karhakon kateweiens'tha) </w:t>
      </w:r>
      <w:r w:rsidRPr="00183C3A">
        <w:rPr>
          <w:rFonts w:ascii="Calibri" w:hAnsi="Calibri" w:cs="Times New Roman"/>
          <w:color w:val="000000" w:themeColor="text1"/>
          <w:lang w:val="en-CA"/>
        </w:rPr>
        <w:t xml:space="preserve">located between the University Club and Whidden Hall. </w:t>
      </w:r>
    </w:p>
    <w:p w14:paraId="0AA6AB03" w14:textId="528F91D7" w:rsidR="007A1E38" w:rsidRPr="00EF6BF4" w:rsidRDefault="007A1E38" w:rsidP="00EF6BF4">
      <w:pPr>
        <w:pStyle w:val="Heading2"/>
        <w:rPr>
          <w:color w:val="800000"/>
        </w:rPr>
      </w:pPr>
      <w:bookmarkStart w:id="8" w:name="_Toc382502966"/>
      <w:r w:rsidRPr="00EF6BF4">
        <w:rPr>
          <w:color w:val="800000"/>
        </w:rPr>
        <w:t>SMUDGING PROCEDURES</w:t>
      </w:r>
      <w:bookmarkEnd w:id="8"/>
    </w:p>
    <w:p w14:paraId="1CC94E68" w14:textId="41858F77" w:rsidR="003F5937" w:rsidRPr="00B91B27" w:rsidRDefault="003F5937" w:rsidP="00B91B27">
      <w:pPr>
        <w:spacing w:after="240"/>
        <w:rPr>
          <w:rFonts w:ascii="Calibri" w:hAnsi="Calibri" w:cs="Times New Roman"/>
          <w:color w:val="000000"/>
          <w:shd w:val="clear" w:color="auto" w:fill="FFFFFF"/>
          <w:lang w:val="en-CA"/>
        </w:rPr>
      </w:pPr>
      <w:r w:rsidRPr="003F5937">
        <w:rPr>
          <w:rFonts w:ascii="Calibri" w:hAnsi="Calibri" w:cs="Times New Roman"/>
          <w:color w:val="000000"/>
          <w:lang w:val="en-CA"/>
        </w:rPr>
        <w:t>Smudging is performed in a variety of contexts and for different purposes.  </w:t>
      </w:r>
      <w:r>
        <w:rPr>
          <w:rFonts w:ascii="Calibri" w:hAnsi="Calibri" w:cs="Times New Roman"/>
          <w:color w:val="000000"/>
          <w:shd w:val="clear" w:color="auto" w:fill="FFFFFF"/>
          <w:lang w:val="en-CA"/>
        </w:rPr>
        <w:t>Individuals may wish to S</w:t>
      </w:r>
      <w:r w:rsidRPr="003F5937">
        <w:rPr>
          <w:rFonts w:ascii="Calibri" w:hAnsi="Calibri" w:cs="Times New Roman"/>
          <w:color w:val="000000"/>
          <w:shd w:val="clear" w:color="auto" w:fill="FFFFFF"/>
          <w:lang w:val="en-CA"/>
        </w:rPr>
        <w:t>mudge spontaneously for personal reasons;</w:t>
      </w:r>
      <w:r>
        <w:rPr>
          <w:rFonts w:ascii="Calibri" w:hAnsi="Calibri" w:cs="Times New Roman"/>
          <w:color w:val="000000"/>
          <w:shd w:val="clear" w:color="auto" w:fill="FFFFFF"/>
          <w:lang w:val="en-CA"/>
        </w:rPr>
        <w:t xml:space="preserve"> instructors may use S</w:t>
      </w:r>
      <w:r w:rsidRPr="003F5937">
        <w:rPr>
          <w:rFonts w:ascii="Calibri" w:hAnsi="Calibri" w:cs="Times New Roman"/>
          <w:color w:val="000000"/>
          <w:shd w:val="clear" w:color="auto" w:fill="FFFFFF"/>
          <w:lang w:val="en-CA"/>
        </w:rPr>
        <w:t>mudging as a way to engage in or demonstrate Indigenous pedagogies in a classr</w:t>
      </w:r>
      <w:r>
        <w:rPr>
          <w:rFonts w:ascii="Calibri" w:hAnsi="Calibri" w:cs="Times New Roman"/>
          <w:color w:val="000000"/>
          <w:shd w:val="clear" w:color="auto" w:fill="FFFFFF"/>
          <w:lang w:val="en-CA"/>
        </w:rPr>
        <w:t>oom; campus groups may wish to S</w:t>
      </w:r>
      <w:r w:rsidRPr="003F5937">
        <w:rPr>
          <w:rFonts w:ascii="Calibri" w:hAnsi="Calibri" w:cs="Times New Roman"/>
          <w:color w:val="000000"/>
          <w:shd w:val="clear" w:color="auto" w:fill="FFFFFF"/>
          <w:lang w:val="en-CA"/>
        </w:rPr>
        <w:t>mudge prior to a communal event such as a conference or a meeting.</w:t>
      </w:r>
    </w:p>
    <w:p w14:paraId="5380F2BB" w14:textId="0C0B3CEB" w:rsidR="009B638C" w:rsidRDefault="003F5937" w:rsidP="009B638C">
      <w:pPr>
        <w:spacing w:after="100" w:afterAutospacing="1"/>
        <w:outlineLvl w:val="0"/>
        <w:rPr>
          <w:rFonts w:ascii="Calibri" w:eastAsia="Times New Roman" w:hAnsi="Calibri" w:cs="Times New Roman"/>
          <w:color w:val="800000"/>
          <w:kern w:val="36"/>
          <w:sz w:val="28"/>
          <w:szCs w:val="28"/>
          <w:lang w:val="en-CA"/>
        </w:rPr>
      </w:pPr>
      <w:r>
        <w:rPr>
          <w:rFonts w:ascii="Calibri" w:eastAsia="Times New Roman" w:hAnsi="Calibri" w:cs="Times New Roman"/>
          <w:color w:val="800000"/>
          <w:kern w:val="36"/>
          <w:sz w:val="28"/>
          <w:szCs w:val="28"/>
          <w:lang w:val="en-CA"/>
        </w:rPr>
        <w:t>I</w:t>
      </w:r>
      <w:r w:rsidR="009B638C">
        <w:rPr>
          <w:rFonts w:ascii="Calibri" w:eastAsia="Times New Roman" w:hAnsi="Calibri" w:cs="Times New Roman"/>
          <w:color w:val="800000"/>
          <w:kern w:val="36"/>
          <w:sz w:val="28"/>
          <w:szCs w:val="28"/>
          <w:lang w:val="en-CA"/>
        </w:rPr>
        <w:t>ndividuals will</w:t>
      </w:r>
      <w:r>
        <w:rPr>
          <w:rFonts w:ascii="Calibri" w:eastAsia="Times New Roman" w:hAnsi="Calibri" w:cs="Times New Roman"/>
          <w:color w:val="800000"/>
          <w:kern w:val="36"/>
          <w:sz w:val="28"/>
          <w:szCs w:val="28"/>
          <w:lang w:val="en-CA"/>
        </w:rPr>
        <w:t>:</w:t>
      </w:r>
    </w:p>
    <w:p w14:paraId="7C04F565" w14:textId="421DE576" w:rsidR="009B638C" w:rsidRPr="009B638C" w:rsidRDefault="00754D82" w:rsidP="009B638C">
      <w:pPr>
        <w:pStyle w:val="ListParagraph"/>
        <w:numPr>
          <w:ilvl w:val="0"/>
          <w:numId w:val="22"/>
        </w:numPr>
        <w:spacing w:before="120" w:after="120"/>
        <w:outlineLvl w:val="0"/>
        <w:rPr>
          <w:rFonts w:ascii="Calibri" w:eastAsia="Times New Roman" w:hAnsi="Calibri" w:cs="Times New Roman"/>
          <w:color w:val="000000" w:themeColor="text1"/>
          <w:kern w:val="36"/>
          <w:sz w:val="28"/>
          <w:szCs w:val="28"/>
          <w:lang w:val="en-CA"/>
        </w:rPr>
      </w:pPr>
      <w:r>
        <w:rPr>
          <w:rFonts w:ascii="Calibri" w:hAnsi="Calibri" w:cs="Times New Roman"/>
          <w:color w:val="000000" w:themeColor="text1"/>
          <w:lang w:val="en-CA"/>
        </w:rPr>
        <w:t xml:space="preserve">Post an </w:t>
      </w:r>
      <w:r w:rsidR="00951B8D">
        <w:rPr>
          <w:rFonts w:ascii="Calibri" w:hAnsi="Calibri" w:cs="Times New Roman"/>
          <w:color w:val="000000" w:themeColor="text1"/>
          <w:lang w:val="en-CA"/>
        </w:rPr>
        <w:t>'</w:t>
      </w:r>
      <w:r w:rsidR="00951B8D" w:rsidRPr="00754D82">
        <w:rPr>
          <w:rFonts w:ascii="Calibri" w:hAnsi="Calibri" w:cs="Times New Roman"/>
          <w:i/>
          <w:color w:val="000000" w:themeColor="text1"/>
          <w:lang w:val="en-CA"/>
        </w:rPr>
        <w:t xml:space="preserve">Intent to Smudge' </w:t>
      </w:r>
      <w:r w:rsidR="00951B8D">
        <w:rPr>
          <w:rFonts w:ascii="Calibri" w:hAnsi="Calibri" w:cs="Times New Roman"/>
          <w:color w:val="000000" w:themeColor="text1"/>
          <w:lang w:val="en-CA"/>
        </w:rPr>
        <w:t>N</w:t>
      </w:r>
      <w:r w:rsidR="009B638C" w:rsidRPr="009B638C">
        <w:rPr>
          <w:rFonts w:ascii="Calibri" w:hAnsi="Calibri" w:cs="Times New Roman"/>
          <w:color w:val="000000" w:themeColor="text1"/>
          <w:lang w:val="en-CA"/>
        </w:rPr>
        <w:t>otice</w:t>
      </w:r>
      <w:r w:rsidR="003F5937" w:rsidRPr="009B638C">
        <w:rPr>
          <w:rFonts w:ascii="Calibri" w:hAnsi="Calibri" w:cs="Times New Roman"/>
          <w:color w:val="000000" w:themeColor="text1"/>
          <w:lang w:val="en-CA"/>
        </w:rPr>
        <w:t xml:space="preserve"> on their office or residence door</w:t>
      </w:r>
      <w:r w:rsidR="009B638C" w:rsidRPr="009B638C">
        <w:rPr>
          <w:rFonts w:ascii="Calibri" w:hAnsi="Calibri" w:cs="Times New Roman"/>
          <w:color w:val="000000" w:themeColor="text1"/>
          <w:lang w:val="en-CA"/>
        </w:rPr>
        <w:t>, whenever possible</w:t>
      </w:r>
      <w:r w:rsidR="003F5937" w:rsidRPr="009B638C">
        <w:rPr>
          <w:rFonts w:ascii="Calibri" w:hAnsi="Calibri" w:cs="Times New Roman"/>
          <w:color w:val="000000" w:themeColor="text1"/>
          <w:lang w:val="en-CA"/>
        </w:rPr>
        <w:t>.</w:t>
      </w:r>
    </w:p>
    <w:p w14:paraId="7461438F" w14:textId="77777777" w:rsidR="009B638C" w:rsidRPr="009B638C" w:rsidRDefault="003F5937" w:rsidP="009B638C">
      <w:pPr>
        <w:pStyle w:val="ListParagraph"/>
        <w:numPr>
          <w:ilvl w:val="0"/>
          <w:numId w:val="22"/>
        </w:numPr>
        <w:spacing w:before="120" w:after="120"/>
        <w:outlineLvl w:val="0"/>
        <w:rPr>
          <w:rFonts w:ascii="Calibri" w:hAnsi="Calibri" w:cs="Times New Roman"/>
          <w:color w:val="000000" w:themeColor="text1"/>
          <w:lang w:val="en-CA"/>
        </w:rPr>
      </w:pPr>
      <w:r w:rsidRPr="009B638C">
        <w:rPr>
          <w:rFonts w:ascii="Calibri" w:hAnsi="Calibri" w:cs="Times New Roman"/>
          <w:color w:val="000000" w:themeColor="text1"/>
          <w:lang w:val="en-CA"/>
        </w:rPr>
        <w:t>Keep their door closed during the Smudging Ceremony.</w:t>
      </w:r>
    </w:p>
    <w:p w14:paraId="64E066B8" w14:textId="21E95DBC" w:rsidR="009B638C" w:rsidRPr="009B638C" w:rsidRDefault="00951B8D" w:rsidP="009B638C">
      <w:pPr>
        <w:pStyle w:val="ListParagraph"/>
        <w:numPr>
          <w:ilvl w:val="0"/>
          <w:numId w:val="22"/>
        </w:numPr>
        <w:spacing w:before="120" w:after="120"/>
        <w:outlineLvl w:val="0"/>
        <w:rPr>
          <w:rFonts w:ascii="Calibri" w:eastAsia="Times New Roman" w:hAnsi="Calibri" w:cs="Times New Roman"/>
          <w:color w:val="000000" w:themeColor="text1"/>
          <w:kern w:val="36"/>
          <w:sz w:val="28"/>
          <w:szCs w:val="28"/>
          <w:lang w:val="en-CA"/>
        </w:rPr>
      </w:pPr>
      <w:r>
        <w:rPr>
          <w:rFonts w:ascii="Calibri" w:hAnsi="Calibri" w:cs="Times New Roman"/>
          <w:color w:val="000000" w:themeColor="text1"/>
          <w:lang w:val="en-CA"/>
        </w:rPr>
        <w:t>Post "</w:t>
      </w:r>
      <w:r w:rsidRPr="00B91B27">
        <w:rPr>
          <w:rFonts w:ascii="Calibri" w:hAnsi="Calibri" w:cs="Times New Roman"/>
          <w:i/>
          <w:color w:val="000000" w:themeColor="text1"/>
          <w:lang w:val="en-CA"/>
        </w:rPr>
        <w:t>Intent to Smudge</w:t>
      </w:r>
      <w:r>
        <w:rPr>
          <w:rFonts w:ascii="Calibri" w:hAnsi="Calibri" w:cs="Times New Roman"/>
          <w:color w:val="000000" w:themeColor="text1"/>
          <w:lang w:val="en-CA"/>
        </w:rPr>
        <w:t>" N</w:t>
      </w:r>
      <w:r w:rsidR="003F5937" w:rsidRPr="009B638C">
        <w:rPr>
          <w:rFonts w:ascii="Calibri" w:hAnsi="Calibri" w:cs="Times New Roman"/>
          <w:color w:val="000000" w:themeColor="text1"/>
          <w:lang w:val="en-CA"/>
        </w:rPr>
        <w:t xml:space="preserve">otices within the vicinity of the Smudging Ceremony, whenever possible. </w:t>
      </w:r>
    </w:p>
    <w:p w14:paraId="6D967EF9" w14:textId="0FF8B12B" w:rsidR="007C110B" w:rsidRPr="007C110B" w:rsidRDefault="00951B8D" w:rsidP="009B638C">
      <w:pPr>
        <w:pStyle w:val="ListParagraph"/>
        <w:numPr>
          <w:ilvl w:val="0"/>
          <w:numId w:val="22"/>
        </w:numPr>
        <w:spacing w:before="120" w:after="120"/>
        <w:outlineLvl w:val="0"/>
        <w:rPr>
          <w:rFonts w:ascii="Calibri" w:eastAsia="Times New Roman" w:hAnsi="Calibri" w:cs="Times New Roman"/>
          <w:color w:val="000000" w:themeColor="text1"/>
          <w:kern w:val="36"/>
          <w:sz w:val="28"/>
          <w:szCs w:val="28"/>
          <w:lang w:val="en-CA"/>
        </w:rPr>
      </w:pPr>
      <w:r>
        <w:rPr>
          <w:rFonts w:ascii="Calibri" w:hAnsi="Calibri" w:cs="Times New Roman"/>
          <w:color w:val="000000" w:themeColor="text1"/>
          <w:lang w:val="en-CA"/>
        </w:rPr>
        <w:lastRenderedPageBreak/>
        <w:t>Arrange with</w:t>
      </w:r>
      <w:r w:rsidR="003F5937" w:rsidRPr="009B638C">
        <w:rPr>
          <w:rFonts w:ascii="Calibri" w:hAnsi="Calibri" w:cs="Times New Roman"/>
          <w:color w:val="000000" w:themeColor="text1"/>
          <w:lang w:val="en-CA"/>
        </w:rPr>
        <w:t xml:space="preserve"> </w:t>
      </w:r>
      <w:hyperlink r:id="rId16" w:history="1">
        <w:r w:rsidRPr="007C110B">
          <w:rPr>
            <w:rStyle w:val="Hyperlink"/>
            <w:rFonts w:ascii="Calibri" w:hAnsi="Calibri"/>
            <w:color w:val="800000"/>
          </w:rPr>
          <w:t>Environmental and Occupational Health Support Services</w:t>
        </w:r>
      </w:hyperlink>
      <w:r w:rsidRPr="007C110B">
        <w:rPr>
          <w:rFonts w:ascii="Calibri" w:hAnsi="Calibri"/>
        </w:rPr>
        <w:t xml:space="preserve"> </w:t>
      </w:r>
      <w:r w:rsidR="003F5937" w:rsidRPr="009B638C">
        <w:rPr>
          <w:rFonts w:ascii="Calibri" w:hAnsi="Calibri" w:cs="Times New Roman"/>
          <w:color w:val="000000" w:themeColor="text1"/>
          <w:lang w:val="en-CA"/>
        </w:rPr>
        <w:t xml:space="preserve">to </w:t>
      </w:r>
      <w:r w:rsidR="00754D82">
        <w:rPr>
          <w:rFonts w:ascii="Calibri" w:hAnsi="Calibri" w:cs="Times New Roman"/>
          <w:color w:val="000000" w:themeColor="text1"/>
          <w:lang w:val="en-CA"/>
        </w:rPr>
        <w:t xml:space="preserve">have Facility Services </w:t>
      </w:r>
      <w:r w:rsidR="003F5937" w:rsidRPr="009B638C">
        <w:rPr>
          <w:rFonts w:ascii="Calibri" w:hAnsi="Calibri" w:cs="Times New Roman"/>
          <w:color w:val="000000" w:themeColor="text1"/>
          <w:lang w:val="en-CA"/>
        </w:rPr>
        <w:t xml:space="preserve">perform an initial ventilation and/or fire system assessment </w:t>
      </w:r>
      <w:r w:rsidR="007C110B">
        <w:rPr>
          <w:rFonts w:ascii="Calibri" w:hAnsi="Calibri" w:cs="Times New Roman"/>
          <w:color w:val="000000" w:themeColor="text1"/>
          <w:lang w:val="en-CA"/>
        </w:rPr>
        <w:t>of</w:t>
      </w:r>
      <w:r w:rsidR="003F5937" w:rsidRPr="009B638C">
        <w:rPr>
          <w:rFonts w:ascii="Calibri" w:hAnsi="Calibri" w:cs="Times New Roman"/>
          <w:color w:val="000000" w:themeColor="text1"/>
          <w:lang w:val="en-CA"/>
        </w:rPr>
        <w:t xml:space="preserve"> their office or residence room. </w:t>
      </w:r>
    </w:p>
    <w:p w14:paraId="19124A76" w14:textId="091A0C15" w:rsidR="007C110B" w:rsidRPr="007C110B" w:rsidRDefault="007C110B" w:rsidP="009B638C">
      <w:pPr>
        <w:pStyle w:val="ListParagraph"/>
        <w:numPr>
          <w:ilvl w:val="0"/>
          <w:numId w:val="22"/>
        </w:numPr>
        <w:spacing w:before="120" w:after="120"/>
        <w:outlineLvl w:val="0"/>
        <w:rPr>
          <w:rFonts w:ascii="Calibri" w:eastAsia="Times New Roman" w:hAnsi="Calibri" w:cs="Times New Roman"/>
          <w:color w:val="000000" w:themeColor="text1"/>
          <w:kern w:val="36"/>
          <w:sz w:val="28"/>
          <w:szCs w:val="28"/>
          <w:lang w:val="en-CA"/>
        </w:rPr>
      </w:pPr>
      <w:r>
        <w:rPr>
          <w:rFonts w:ascii="Calibri" w:hAnsi="Calibri" w:cs="Times New Roman"/>
          <w:color w:val="000000" w:themeColor="text1"/>
          <w:lang w:val="en-CA"/>
        </w:rPr>
        <w:t xml:space="preserve">Be aware of the nearest fire </w:t>
      </w:r>
      <w:r w:rsidR="006F6372">
        <w:rPr>
          <w:rFonts w:ascii="Calibri" w:hAnsi="Calibri" w:cs="Times New Roman"/>
          <w:color w:val="000000" w:themeColor="text1"/>
          <w:lang w:val="en-CA"/>
        </w:rPr>
        <w:t>extinguisher</w:t>
      </w:r>
      <w:r>
        <w:rPr>
          <w:rFonts w:ascii="Calibri" w:hAnsi="Calibri" w:cs="Times New Roman"/>
          <w:color w:val="000000" w:themeColor="text1"/>
          <w:lang w:val="en-CA"/>
        </w:rPr>
        <w:t>, fire exit and fire alarm pull station.</w:t>
      </w:r>
    </w:p>
    <w:p w14:paraId="43EB3805" w14:textId="45560C97" w:rsidR="003F5937" w:rsidRPr="00754D82" w:rsidRDefault="007C110B" w:rsidP="009B638C">
      <w:pPr>
        <w:pStyle w:val="ListParagraph"/>
        <w:numPr>
          <w:ilvl w:val="0"/>
          <w:numId w:val="22"/>
        </w:numPr>
        <w:spacing w:before="120" w:after="120"/>
        <w:outlineLvl w:val="0"/>
        <w:rPr>
          <w:rFonts w:ascii="Calibri" w:eastAsia="Times New Roman" w:hAnsi="Calibri" w:cs="Times New Roman"/>
          <w:color w:val="000000" w:themeColor="text1"/>
          <w:kern w:val="36"/>
          <w:lang w:val="en-CA"/>
        </w:rPr>
      </w:pPr>
      <w:r>
        <w:rPr>
          <w:rFonts w:ascii="Calibri" w:hAnsi="Calibri" w:cs="Times New Roman"/>
          <w:color w:val="000000" w:themeColor="text1"/>
          <w:lang w:val="en-CA"/>
        </w:rPr>
        <w:t xml:space="preserve">Ensure that all remnants of the Smudging ceremony are properly taken care of </w:t>
      </w:r>
      <w:r w:rsidRPr="00754D82">
        <w:rPr>
          <w:rFonts w:ascii="Calibri" w:hAnsi="Calibri" w:cs="Times New Roman"/>
          <w:color w:val="000000" w:themeColor="text1"/>
          <w:lang w:val="en-CA"/>
        </w:rPr>
        <w:t xml:space="preserve">once the Smudge is complete. </w:t>
      </w:r>
    </w:p>
    <w:p w14:paraId="16587D19" w14:textId="32109735" w:rsidR="00754D82" w:rsidRPr="00754D82" w:rsidRDefault="00B91B27" w:rsidP="009B638C">
      <w:pPr>
        <w:pStyle w:val="ListParagraph"/>
        <w:numPr>
          <w:ilvl w:val="0"/>
          <w:numId w:val="22"/>
        </w:numPr>
        <w:spacing w:before="120" w:after="120"/>
        <w:outlineLvl w:val="0"/>
        <w:rPr>
          <w:rFonts w:ascii="Calibri" w:eastAsia="Times New Roman" w:hAnsi="Calibri" w:cs="Times New Roman"/>
          <w:color w:val="000000" w:themeColor="text1"/>
          <w:kern w:val="36"/>
          <w:lang w:val="en-CA"/>
        </w:rPr>
      </w:pPr>
      <w:r>
        <w:rPr>
          <w:rFonts w:ascii="Calibri" w:eastAsia="Times New Roman" w:hAnsi="Calibri" w:cs="Times New Roman"/>
          <w:color w:val="000000" w:themeColor="text1"/>
          <w:kern w:val="36"/>
          <w:lang w:val="en-CA"/>
        </w:rPr>
        <w:t>Direct all r</w:t>
      </w:r>
      <w:r w:rsidR="00754D82" w:rsidRPr="00754D82">
        <w:rPr>
          <w:rFonts w:ascii="Calibri" w:eastAsia="Times New Roman" w:hAnsi="Calibri" w:cs="Times New Roman"/>
          <w:color w:val="000000" w:themeColor="text1"/>
          <w:kern w:val="36"/>
          <w:lang w:val="en-CA"/>
        </w:rPr>
        <w:t>equests at off-site camp</w:t>
      </w:r>
      <w:r>
        <w:rPr>
          <w:rFonts w:ascii="Calibri" w:eastAsia="Times New Roman" w:hAnsi="Calibri" w:cs="Times New Roman"/>
          <w:color w:val="000000" w:themeColor="text1"/>
          <w:kern w:val="36"/>
          <w:lang w:val="en-CA"/>
        </w:rPr>
        <w:t>us locations to</w:t>
      </w:r>
      <w:r w:rsidR="00754D82" w:rsidRPr="00754D82">
        <w:rPr>
          <w:rFonts w:ascii="Calibri" w:eastAsia="Times New Roman" w:hAnsi="Calibri" w:cs="Times New Roman"/>
          <w:color w:val="000000" w:themeColor="text1"/>
          <w:kern w:val="36"/>
          <w:lang w:val="en-CA"/>
        </w:rPr>
        <w:t xml:space="preserve"> the appropriate building management and</w:t>
      </w:r>
      <w:r w:rsidR="00754D82">
        <w:rPr>
          <w:rFonts w:ascii="Calibri" w:eastAsia="Times New Roman" w:hAnsi="Calibri" w:cs="Times New Roman"/>
          <w:color w:val="000000" w:themeColor="text1"/>
          <w:kern w:val="36"/>
          <w:lang w:val="en-CA"/>
        </w:rPr>
        <w:t>/or</w:t>
      </w:r>
      <w:r w:rsidR="00754D82" w:rsidRPr="00754D82">
        <w:rPr>
          <w:rFonts w:ascii="Calibri" w:eastAsia="Times New Roman" w:hAnsi="Calibri" w:cs="Times New Roman"/>
          <w:color w:val="000000" w:themeColor="text1"/>
          <w:kern w:val="36"/>
          <w:lang w:val="en-CA"/>
        </w:rPr>
        <w:t xml:space="preserve"> security group</w:t>
      </w:r>
      <w:r w:rsidR="00754D82">
        <w:rPr>
          <w:rFonts w:ascii="Calibri" w:eastAsia="Times New Roman" w:hAnsi="Calibri" w:cs="Times New Roman"/>
          <w:color w:val="000000" w:themeColor="text1"/>
          <w:kern w:val="36"/>
          <w:lang w:val="en-CA"/>
        </w:rPr>
        <w:t>(s)</w:t>
      </w:r>
      <w:r w:rsidR="00754D82" w:rsidRPr="00754D82">
        <w:rPr>
          <w:rFonts w:ascii="Calibri" w:eastAsia="Times New Roman" w:hAnsi="Calibri" w:cs="Times New Roman"/>
          <w:color w:val="000000" w:themeColor="text1"/>
          <w:kern w:val="36"/>
          <w:lang w:val="en-CA"/>
        </w:rPr>
        <w:t xml:space="preserve">. </w:t>
      </w:r>
    </w:p>
    <w:p w14:paraId="38759AB9" w14:textId="77777777" w:rsidR="009B638C" w:rsidRDefault="009B638C" w:rsidP="009B638C">
      <w:pPr>
        <w:spacing w:after="240"/>
        <w:ind w:left="360" w:hanging="360"/>
        <w:rPr>
          <w:rFonts w:ascii="Calibri" w:hAnsi="Calibri" w:cs="Times New Roman"/>
          <w:color w:val="800000"/>
          <w:sz w:val="28"/>
          <w:szCs w:val="28"/>
          <w:lang w:val="en-CA"/>
        </w:rPr>
      </w:pPr>
      <w:r>
        <w:rPr>
          <w:rFonts w:ascii="Calibri" w:hAnsi="Calibri" w:cs="Times New Roman"/>
          <w:color w:val="800000"/>
          <w:sz w:val="28"/>
          <w:szCs w:val="28"/>
          <w:lang w:val="en-CA"/>
        </w:rPr>
        <w:t>Instructors or Smudging Facilitators for Communal Ceremony will:</w:t>
      </w:r>
    </w:p>
    <w:p w14:paraId="1B06B99A" w14:textId="43A6F5A4" w:rsidR="009B638C" w:rsidRPr="00C310F9" w:rsidRDefault="00BD357A" w:rsidP="007C110B">
      <w:pPr>
        <w:pStyle w:val="ListParagraph"/>
        <w:numPr>
          <w:ilvl w:val="0"/>
          <w:numId w:val="27"/>
        </w:numPr>
        <w:spacing w:line="276" w:lineRule="auto"/>
        <w:rPr>
          <w:rFonts w:ascii="Calibri" w:hAnsi="Calibri"/>
        </w:rPr>
      </w:pPr>
      <w:r w:rsidRPr="007C110B">
        <w:rPr>
          <w:rFonts w:ascii="Calibri" w:hAnsi="Calibri"/>
        </w:rPr>
        <w:t xml:space="preserve">Notify </w:t>
      </w:r>
      <w:hyperlink r:id="rId17" w:history="1">
        <w:r w:rsidRPr="00E13735">
          <w:rPr>
            <w:rStyle w:val="Hyperlink"/>
            <w:rFonts w:ascii="Calibri" w:hAnsi="Calibri"/>
            <w:color w:val="800000"/>
            <w:u w:val="none"/>
          </w:rPr>
          <w:t>Environmental and Occupational Health Support Services</w:t>
        </w:r>
      </w:hyperlink>
      <w:r w:rsidRPr="007C110B">
        <w:rPr>
          <w:rFonts w:ascii="Calibri" w:hAnsi="Calibri"/>
        </w:rPr>
        <w:t xml:space="preserve"> </w:t>
      </w:r>
      <w:r w:rsidR="0007294A" w:rsidRPr="007C110B">
        <w:rPr>
          <w:rFonts w:ascii="Calibri" w:hAnsi="Calibri"/>
        </w:rPr>
        <w:t xml:space="preserve">at least five (5) </w:t>
      </w:r>
      <w:r w:rsidRPr="007C110B">
        <w:rPr>
          <w:rFonts w:ascii="Calibri" w:hAnsi="Calibri"/>
        </w:rPr>
        <w:t>business days</w:t>
      </w:r>
      <w:r w:rsidR="0007294A" w:rsidRPr="007C110B">
        <w:rPr>
          <w:rFonts w:ascii="Calibri" w:hAnsi="Calibri"/>
        </w:rPr>
        <w:t xml:space="preserve"> before the scheduled event in order to assess the need for action with respect to ventilation, fire safety and alarm systems.   </w:t>
      </w:r>
      <w:r w:rsidRPr="007C110B">
        <w:rPr>
          <w:rFonts w:ascii="Calibri" w:hAnsi="Calibri"/>
        </w:rPr>
        <w:t xml:space="preserve">Notification should be provided to </w:t>
      </w:r>
      <w:hyperlink r:id="rId18" w:history="1">
        <w:r w:rsidR="00C310F9" w:rsidRPr="00E13735">
          <w:rPr>
            <w:rStyle w:val="Hyperlink"/>
            <w:rFonts w:ascii="Calibri" w:hAnsi="Calibri"/>
            <w:color w:val="800000"/>
            <w:u w:val="none"/>
          </w:rPr>
          <w:t>McMaster Security Services</w:t>
        </w:r>
      </w:hyperlink>
      <w:r w:rsidRPr="00C310F9">
        <w:rPr>
          <w:rFonts w:ascii="Calibri" w:hAnsi="Calibri"/>
        </w:rPr>
        <w:t xml:space="preserve"> on evenings or weekends. </w:t>
      </w:r>
      <w:r w:rsidR="003F5937" w:rsidRPr="00C310F9">
        <w:rPr>
          <w:rFonts w:ascii="Calibri" w:hAnsi="Calibri"/>
        </w:rPr>
        <w:t xml:space="preserve">If five (5) business days is not possible, </w:t>
      </w:r>
      <w:r w:rsidR="00C310F9">
        <w:rPr>
          <w:rFonts w:ascii="Calibri" w:hAnsi="Calibri"/>
        </w:rPr>
        <w:t xml:space="preserve">Instructors/Facilitators are asked to </w:t>
      </w:r>
      <w:r w:rsidR="003F5937" w:rsidRPr="00C310F9">
        <w:rPr>
          <w:rFonts w:ascii="Calibri" w:hAnsi="Calibri"/>
        </w:rPr>
        <w:t>attempt to pe</w:t>
      </w:r>
      <w:r w:rsidRPr="00C310F9">
        <w:rPr>
          <w:rFonts w:ascii="Calibri" w:hAnsi="Calibri"/>
        </w:rPr>
        <w:t xml:space="preserve">rform Smudging Ceremonies at one of the three (3) </w:t>
      </w:r>
      <w:r w:rsidRPr="00C310F9">
        <w:rPr>
          <w:rFonts w:ascii="Calibri" w:hAnsi="Calibri"/>
          <w:color w:val="800000"/>
        </w:rPr>
        <w:t>Permanent Smudging Sites (see above)</w:t>
      </w:r>
      <w:r w:rsidR="003F5937" w:rsidRPr="00C310F9">
        <w:rPr>
          <w:rFonts w:ascii="Calibri" w:hAnsi="Calibri"/>
        </w:rPr>
        <w:t xml:space="preserve">. </w:t>
      </w:r>
    </w:p>
    <w:p w14:paraId="7DAF40A5" w14:textId="2C6293A4" w:rsidR="009B638C" w:rsidRPr="007C110B" w:rsidRDefault="003F5937" w:rsidP="007C110B">
      <w:pPr>
        <w:pStyle w:val="ListParagraph"/>
        <w:numPr>
          <w:ilvl w:val="0"/>
          <w:numId w:val="27"/>
        </w:numPr>
        <w:spacing w:line="276" w:lineRule="auto"/>
        <w:rPr>
          <w:rFonts w:ascii="Calibri" w:hAnsi="Calibri"/>
        </w:rPr>
      </w:pPr>
      <w:r w:rsidRPr="007C110B">
        <w:rPr>
          <w:rFonts w:ascii="Calibri" w:hAnsi="Calibri"/>
        </w:rPr>
        <w:t>Inform all participants that</w:t>
      </w:r>
      <w:r w:rsidR="00BD357A" w:rsidRPr="007C110B">
        <w:rPr>
          <w:rFonts w:ascii="Calibri" w:hAnsi="Calibri"/>
        </w:rPr>
        <w:t xml:space="preserve"> participation in</w:t>
      </w:r>
      <w:r w:rsidRPr="007C110B">
        <w:rPr>
          <w:rFonts w:ascii="Calibri" w:hAnsi="Calibri"/>
        </w:rPr>
        <w:t xml:space="preserve"> the Smudging Ceremony is completely voluntary.</w:t>
      </w:r>
    </w:p>
    <w:p w14:paraId="54AB1560" w14:textId="2D3E5174" w:rsidR="007C110B" w:rsidRPr="007C110B" w:rsidRDefault="003F5937" w:rsidP="007C110B">
      <w:pPr>
        <w:pStyle w:val="ListParagraph"/>
        <w:numPr>
          <w:ilvl w:val="0"/>
          <w:numId w:val="27"/>
        </w:numPr>
        <w:spacing w:line="276" w:lineRule="auto"/>
        <w:rPr>
          <w:rFonts w:ascii="Calibri" w:hAnsi="Calibri"/>
        </w:rPr>
      </w:pPr>
      <w:r w:rsidRPr="007C110B">
        <w:rPr>
          <w:rFonts w:ascii="Calibri" w:hAnsi="Calibri"/>
        </w:rPr>
        <w:t>Post "</w:t>
      </w:r>
      <w:r w:rsidRPr="00B142BC">
        <w:rPr>
          <w:rFonts w:ascii="Calibri" w:hAnsi="Calibri"/>
          <w:i/>
          <w:color w:val="000000" w:themeColor="text1"/>
        </w:rPr>
        <w:t>Intent to Smudge</w:t>
      </w:r>
      <w:r w:rsidR="006A0B40">
        <w:rPr>
          <w:rFonts w:ascii="Calibri" w:hAnsi="Calibri"/>
        </w:rPr>
        <w:t>" N</w:t>
      </w:r>
      <w:r w:rsidRPr="007C110B">
        <w:rPr>
          <w:rFonts w:ascii="Calibri" w:hAnsi="Calibri"/>
        </w:rPr>
        <w:t>otices within the vicinity of the Smudging Ceremony.  </w:t>
      </w:r>
    </w:p>
    <w:p w14:paraId="425FDBEA" w14:textId="20188A4F" w:rsidR="007C110B" w:rsidRPr="007C110B" w:rsidRDefault="007C110B" w:rsidP="007C110B">
      <w:pPr>
        <w:pStyle w:val="ListParagraph"/>
        <w:numPr>
          <w:ilvl w:val="0"/>
          <w:numId w:val="27"/>
        </w:numPr>
        <w:spacing w:before="120" w:after="120" w:line="276" w:lineRule="auto"/>
        <w:outlineLvl w:val="0"/>
        <w:rPr>
          <w:rFonts w:ascii="Calibri" w:eastAsia="Times New Roman" w:hAnsi="Calibri" w:cs="Times New Roman"/>
          <w:color w:val="000000" w:themeColor="text1"/>
          <w:kern w:val="36"/>
          <w:sz w:val="28"/>
          <w:szCs w:val="28"/>
          <w:lang w:val="en-CA"/>
        </w:rPr>
      </w:pPr>
      <w:r w:rsidRPr="007C110B">
        <w:rPr>
          <w:rFonts w:ascii="Calibri" w:hAnsi="Calibri" w:cs="Times New Roman"/>
          <w:color w:val="000000" w:themeColor="text1"/>
          <w:lang w:val="en-CA"/>
        </w:rPr>
        <w:t xml:space="preserve">Be aware of the nearest fire </w:t>
      </w:r>
      <w:r w:rsidR="006F6372" w:rsidRPr="007C110B">
        <w:rPr>
          <w:rFonts w:ascii="Calibri" w:hAnsi="Calibri" w:cs="Times New Roman"/>
          <w:color w:val="000000" w:themeColor="text1"/>
          <w:lang w:val="en-CA"/>
        </w:rPr>
        <w:t>extinguisher</w:t>
      </w:r>
      <w:r w:rsidRPr="007C110B">
        <w:rPr>
          <w:rFonts w:ascii="Calibri" w:hAnsi="Calibri" w:cs="Times New Roman"/>
          <w:color w:val="000000" w:themeColor="text1"/>
          <w:lang w:val="en-CA"/>
        </w:rPr>
        <w:t>, fire exit and fire alarm pull station.</w:t>
      </w:r>
    </w:p>
    <w:p w14:paraId="3EAADD8F" w14:textId="5714A06B" w:rsidR="003F5937" w:rsidRPr="007C110B" w:rsidRDefault="003F5937" w:rsidP="007C110B">
      <w:pPr>
        <w:pStyle w:val="ListParagraph"/>
        <w:numPr>
          <w:ilvl w:val="0"/>
          <w:numId w:val="27"/>
        </w:numPr>
        <w:spacing w:line="276" w:lineRule="auto"/>
        <w:rPr>
          <w:rFonts w:ascii="Calibri" w:hAnsi="Calibri"/>
        </w:rPr>
      </w:pPr>
      <w:r w:rsidRPr="007C110B">
        <w:rPr>
          <w:rFonts w:ascii="Calibri" w:hAnsi="Calibri"/>
        </w:rPr>
        <w:t xml:space="preserve">Ensure </w:t>
      </w:r>
      <w:r w:rsidR="00BD357A" w:rsidRPr="007C110B">
        <w:rPr>
          <w:rFonts w:ascii="Calibri" w:hAnsi="Calibri"/>
        </w:rPr>
        <w:t xml:space="preserve">that all remnants of </w:t>
      </w:r>
      <w:r w:rsidR="00B142BC">
        <w:rPr>
          <w:rFonts w:ascii="Calibri" w:hAnsi="Calibri"/>
        </w:rPr>
        <w:t xml:space="preserve">the </w:t>
      </w:r>
      <w:r w:rsidR="00BD357A" w:rsidRPr="007C110B">
        <w:rPr>
          <w:rFonts w:ascii="Calibri" w:hAnsi="Calibri"/>
        </w:rPr>
        <w:t>S</w:t>
      </w:r>
      <w:r w:rsidRPr="007C110B">
        <w:rPr>
          <w:rFonts w:ascii="Calibri" w:hAnsi="Calibri"/>
        </w:rPr>
        <w:t xml:space="preserve">mudging ceremony are properly taken care of once </w:t>
      </w:r>
      <w:r w:rsidR="00BD357A" w:rsidRPr="007C110B">
        <w:rPr>
          <w:rFonts w:ascii="Calibri" w:hAnsi="Calibri"/>
        </w:rPr>
        <w:t>the S</w:t>
      </w:r>
      <w:r w:rsidRPr="007C110B">
        <w:rPr>
          <w:rFonts w:ascii="Calibri" w:hAnsi="Calibri"/>
        </w:rPr>
        <w:t xml:space="preserve">mudge is complete. </w:t>
      </w:r>
    </w:p>
    <w:p w14:paraId="3C027B22" w14:textId="77777777" w:rsidR="003F5937" w:rsidRPr="00706E31" w:rsidRDefault="003F5937" w:rsidP="003F5937">
      <w:pPr>
        <w:rPr>
          <w:rFonts w:ascii="Times" w:eastAsia="Times New Roman" w:hAnsi="Times" w:cs="Times New Roman"/>
          <w:sz w:val="20"/>
          <w:szCs w:val="20"/>
          <w:lang w:val="en-CA"/>
        </w:rPr>
      </w:pPr>
    </w:p>
    <w:p w14:paraId="6CF7EBFA" w14:textId="77777777" w:rsidR="00BD357A" w:rsidRDefault="003F5937" w:rsidP="00BD357A">
      <w:pPr>
        <w:ind w:left="360" w:hanging="360"/>
        <w:rPr>
          <w:rFonts w:ascii="Calibri" w:hAnsi="Calibri" w:cs="Times New Roman"/>
          <w:color w:val="000000"/>
          <w:lang w:val="en-CA"/>
        </w:rPr>
      </w:pPr>
      <w:r w:rsidRPr="007C110B">
        <w:rPr>
          <w:rFonts w:ascii="Calibri" w:hAnsi="Calibri" w:cs="Times New Roman"/>
          <w:color w:val="800000"/>
          <w:lang w:val="en-CA"/>
        </w:rPr>
        <w:t>Participants will</w:t>
      </w:r>
      <w:r w:rsidRPr="00706E31">
        <w:rPr>
          <w:rFonts w:ascii="Calibri" w:hAnsi="Calibri" w:cs="Times New Roman"/>
          <w:color w:val="000000"/>
          <w:lang w:val="en-CA"/>
        </w:rPr>
        <w:t>:</w:t>
      </w:r>
    </w:p>
    <w:p w14:paraId="4B651A04" w14:textId="77777777" w:rsidR="00BD357A" w:rsidRDefault="00BD357A" w:rsidP="00BD357A">
      <w:pPr>
        <w:ind w:left="360" w:hanging="360"/>
        <w:rPr>
          <w:rFonts w:ascii="Calibri" w:hAnsi="Calibri" w:cs="Times New Roman"/>
          <w:color w:val="000000"/>
          <w:lang w:val="en-CA"/>
        </w:rPr>
      </w:pPr>
    </w:p>
    <w:p w14:paraId="7787F394" w14:textId="77777777" w:rsidR="00BD357A" w:rsidRPr="00BD357A" w:rsidRDefault="003F5937" w:rsidP="00BD357A">
      <w:pPr>
        <w:pStyle w:val="ListParagraph"/>
        <w:numPr>
          <w:ilvl w:val="0"/>
          <w:numId w:val="23"/>
        </w:numPr>
        <w:spacing w:line="276" w:lineRule="auto"/>
        <w:rPr>
          <w:rFonts w:ascii="Calibri" w:hAnsi="Calibri"/>
        </w:rPr>
      </w:pPr>
      <w:r w:rsidRPr="00BD357A">
        <w:rPr>
          <w:rFonts w:ascii="Calibri" w:hAnsi="Calibri"/>
        </w:rPr>
        <w:t>Be aware that participation is absolutely voluntary.</w:t>
      </w:r>
    </w:p>
    <w:p w14:paraId="4FA6746E" w14:textId="77777777" w:rsidR="00BD357A" w:rsidRPr="00BD357A" w:rsidRDefault="003F5937" w:rsidP="00BD357A">
      <w:pPr>
        <w:pStyle w:val="ListParagraph"/>
        <w:numPr>
          <w:ilvl w:val="0"/>
          <w:numId w:val="23"/>
        </w:numPr>
        <w:spacing w:line="276" w:lineRule="auto"/>
        <w:rPr>
          <w:rFonts w:ascii="Calibri" w:hAnsi="Calibri"/>
        </w:rPr>
      </w:pPr>
      <w:r w:rsidRPr="00BD357A">
        <w:rPr>
          <w:rFonts w:ascii="Calibri" w:hAnsi="Calibri"/>
        </w:rPr>
        <w:t>Decline participation respectfully.</w:t>
      </w:r>
    </w:p>
    <w:p w14:paraId="1507A81E" w14:textId="5B187E30" w:rsidR="007C110B" w:rsidRDefault="003F5937" w:rsidP="007C110B">
      <w:pPr>
        <w:pStyle w:val="ListParagraph"/>
        <w:numPr>
          <w:ilvl w:val="0"/>
          <w:numId w:val="23"/>
        </w:numPr>
        <w:spacing w:line="276" w:lineRule="auto"/>
        <w:rPr>
          <w:rFonts w:ascii="Calibri" w:hAnsi="Calibri"/>
        </w:rPr>
      </w:pPr>
      <w:r w:rsidRPr="00BD357A">
        <w:rPr>
          <w:rFonts w:ascii="Calibri" w:hAnsi="Calibri"/>
        </w:rPr>
        <w:t>Participate in the Smudging Ceremony with knowledge a</w:t>
      </w:r>
      <w:r w:rsidR="00BD357A" w:rsidRPr="00BD357A">
        <w:rPr>
          <w:rFonts w:ascii="Calibri" w:hAnsi="Calibri"/>
        </w:rPr>
        <w:t xml:space="preserve">nd appreciation of its cultural and </w:t>
      </w:r>
      <w:r w:rsidRPr="00BD357A">
        <w:rPr>
          <w:rFonts w:ascii="Calibri" w:hAnsi="Calibri"/>
        </w:rPr>
        <w:t xml:space="preserve">spiritual significance. </w:t>
      </w:r>
    </w:p>
    <w:p w14:paraId="55ADEAE7" w14:textId="77777777" w:rsidR="007C110B" w:rsidRPr="007C110B" w:rsidRDefault="007C110B" w:rsidP="007C110B">
      <w:pPr>
        <w:spacing w:line="276" w:lineRule="auto"/>
        <w:rPr>
          <w:rFonts w:ascii="Calibri" w:hAnsi="Calibri"/>
        </w:rPr>
      </w:pPr>
    </w:p>
    <w:p w14:paraId="5084CA95" w14:textId="77777777" w:rsidR="0017572D" w:rsidRDefault="003F5937" w:rsidP="0017572D">
      <w:pPr>
        <w:spacing w:after="240"/>
        <w:ind w:left="360" w:hanging="360"/>
        <w:rPr>
          <w:rFonts w:ascii="Times" w:hAnsi="Times" w:cs="Times New Roman"/>
          <w:sz w:val="20"/>
          <w:szCs w:val="20"/>
          <w:lang w:val="en-CA"/>
        </w:rPr>
      </w:pPr>
      <w:r w:rsidRPr="007C110B">
        <w:rPr>
          <w:rFonts w:ascii="Calibri" w:hAnsi="Calibri" w:cs="Times New Roman"/>
          <w:color w:val="800000"/>
          <w:lang w:val="en-CA"/>
        </w:rPr>
        <w:t>Observers will</w:t>
      </w:r>
      <w:r w:rsidRPr="00706E31">
        <w:rPr>
          <w:rFonts w:ascii="Calibri" w:hAnsi="Calibri" w:cs="Times New Roman"/>
          <w:color w:val="000000"/>
          <w:lang w:val="en-CA"/>
        </w:rPr>
        <w:t>:</w:t>
      </w:r>
    </w:p>
    <w:p w14:paraId="6A3B6418" w14:textId="65A778C8" w:rsidR="0017572D" w:rsidRPr="003B5B01" w:rsidRDefault="003F5937" w:rsidP="003B5B01">
      <w:pPr>
        <w:pStyle w:val="ListParagraph"/>
        <w:numPr>
          <w:ilvl w:val="0"/>
          <w:numId w:val="24"/>
        </w:numPr>
        <w:spacing w:line="276" w:lineRule="auto"/>
        <w:rPr>
          <w:rFonts w:ascii="Calibri" w:hAnsi="Calibri"/>
        </w:rPr>
      </w:pPr>
      <w:r w:rsidRPr="003B5B01">
        <w:rPr>
          <w:rFonts w:ascii="Calibri" w:hAnsi="Calibri"/>
        </w:rPr>
        <w:t>Observe quietly and with</w:t>
      </w:r>
      <w:r w:rsidR="006A0B40">
        <w:rPr>
          <w:rFonts w:ascii="Calibri" w:hAnsi="Calibri"/>
        </w:rPr>
        <w:t xml:space="preserve">out interruption other than for </w:t>
      </w:r>
      <w:r w:rsidRPr="003B5B01">
        <w:rPr>
          <w:rFonts w:ascii="Calibri" w:hAnsi="Calibri"/>
        </w:rPr>
        <w:t>emergency</w:t>
      </w:r>
      <w:r w:rsidR="006A0B40">
        <w:rPr>
          <w:rFonts w:ascii="Calibri" w:hAnsi="Calibri"/>
        </w:rPr>
        <w:t xml:space="preserve"> reasons</w:t>
      </w:r>
      <w:r w:rsidRPr="003B5B01">
        <w:rPr>
          <w:rFonts w:ascii="Calibri" w:hAnsi="Calibri"/>
        </w:rPr>
        <w:t xml:space="preserve">. </w:t>
      </w:r>
    </w:p>
    <w:p w14:paraId="62B0749D" w14:textId="456970B1" w:rsidR="0017572D" w:rsidRPr="003B5B01" w:rsidRDefault="003F5937" w:rsidP="003B5B01">
      <w:pPr>
        <w:pStyle w:val="ListParagraph"/>
        <w:numPr>
          <w:ilvl w:val="0"/>
          <w:numId w:val="24"/>
        </w:numPr>
        <w:spacing w:line="276" w:lineRule="auto"/>
        <w:rPr>
          <w:rFonts w:ascii="Calibri" w:hAnsi="Calibri"/>
        </w:rPr>
      </w:pPr>
      <w:r w:rsidRPr="003B5B01">
        <w:rPr>
          <w:rFonts w:ascii="Calibri" w:hAnsi="Calibri"/>
        </w:rPr>
        <w:t>Leave the vicinity of the Smudging</w:t>
      </w:r>
      <w:r w:rsidR="006A0B40">
        <w:rPr>
          <w:rFonts w:ascii="Calibri" w:hAnsi="Calibri"/>
        </w:rPr>
        <w:t xml:space="preserve"> Ceremony quietly should a S</w:t>
      </w:r>
      <w:r w:rsidRPr="003B5B01">
        <w:rPr>
          <w:rFonts w:ascii="Calibri" w:hAnsi="Calibri"/>
        </w:rPr>
        <w:t>mudging ceremony have a ne</w:t>
      </w:r>
      <w:r w:rsidR="006A0B40">
        <w:rPr>
          <w:rFonts w:ascii="Calibri" w:hAnsi="Calibri"/>
        </w:rPr>
        <w:t>gative medical and/or allergic e</w:t>
      </w:r>
      <w:r w:rsidRPr="003B5B01">
        <w:rPr>
          <w:rFonts w:ascii="Calibri" w:hAnsi="Calibri"/>
        </w:rPr>
        <w:t xml:space="preserve">ffect. </w:t>
      </w:r>
    </w:p>
    <w:p w14:paraId="140E37F3" w14:textId="355306B2" w:rsidR="009336F9" w:rsidRDefault="003F5937" w:rsidP="009336F9">
      <w:pPr>
        <w:pStyle w:val="ListParagraph"/>
        <w:numPr>
          <w:ilvl w:val="0"/>
          <w:numId w:val="24"/>
        </w:numPr>
        <w:spacing w:line="276" w:lineRule="auto"/>
        <w:rPr>
          <w:rFonts w:ascii="Times" w:hAnsi="Times"/>
          <w:sz w:val="20"/>
          <w:szCs w:val="20"/>
          <w:lang w:val="en-CA"/>
        </w:rPr>
      </w:pPr>
      <w:r w:rsidRPr="003B5B01">
        <w:rPr>
          <w:rFonts w:ascii="Calibri" w:hAnsi="Calibri"/>
        </w:rPr>
        <w:t>Leave freely and quietly, or decline respectfully</w:t>
      </w:r>
      <w:r w:rsidR="003B5B01">
        <w:rPr>
          <w:rFonts w:ascii="Calibri" w:hAnsi="Calibri"/>
        </w:rPr>
        <w:t xml:space="preserve"> if choosing to remain, if the Smudging C</w:t>
      </w:r>
      <w:r w:rsidRPr="003B5B01">
        <w:rPr>
          <w:rFonts w:ascii="Calibri" w:hAnsi="Calibri"/>
        </w:rPr>
        <w:t xml:space="preserve">eremony </w:t>
      </w:r>
      <w:r w:rsidR="003B5B01">
        <w:rPr>
          <w:rFonts w:ascii="Calibri" w:hAnsi="Calibri"/>
        </w:rPr>
        <w:t xml:space="preserve">conflicts with a </w:t>
      </w:r>
      <w:r w:rsidRPr="003B5B01">
        <w:rPr>
          <w:rFonts w:ascii="Calibri" w:hAnsi="Calibri"/>
        </w:rPr>
        <w:t xml:space="preserve">personal </w:t>
      </w:r>
      <w:r w:rsidR="003B5B01">
        <w:rPr>
          <w:rFonts w:ascii="Calibri" w:hAnsi="Calibri"/>
        </w:rPr>
        <w:t>r</w:t>
      </w:r>
      <w:r w:rsidR="006A0B40">
        <w:rPr>
          <w:rFonts w:ascii="Calibri" w:hAnsi="Calibri"/>
        </w:rPr>
        <w:t>eligious or spiritual belief</w:t>
      </w:r>
      <w:r w:rsidR="003B5B01">
        <w:rPr>
          <w:rFonts w:ascii="Calibri" w:hAnsi="Calibri"/>
        </w:rPr>
        <w:t xml:space="preserve">.  </w:t>
      </w:r>
      <w:r w:rsidRPr="003B5B01">
        <w:rPr>
          <w:rFonts w:ascii="Calibri" w:hAnsi="Calibri"/>
        </w:rPr>
        <w:t>O</w:t>
      </w:r>
      <w:r w:rsidR="003B5B01">
        <w:rPr>
          <w:rFonts w:ascii="Calibri" w:hAnsi="Calibri"/>
        </w:rPr>
        <w:t>bserving or participating in a Smudging C</w:t>
      </w:r>
      <w:r w:rsidRPr="003B5B01">
        <w:rPr>
          <w:rFonts w:ascii="Calibri" w:hAnsi="Calibri"/>
        </w:rPr>
        <w:t>eremony is completely voluntary.</w:t>
      </w:r>
      <w:r w:rsidRPr="003B5B01">
        <w:rPr>
          <w:lang w:val="en-CA"/>
        </w:rPr>
        <w:t xml:space="preserve"> </w:t>
      </w:r>
    </w:p>
    <w:p w14:paraId="2BEB9368" w14:textId="77777777" w:rsidR="007C110B" w:rsidRDefault="007C110B" w:rsidP="009336F9">
      <w:pPr>
        <w:spacing w:line="276" w:lineRule="auto"/>
        <w:rPr>
          <w:rFonts w:ascii="Calibri" w:eastAsia="Times New Roman" w:hAnsi="Calibri" w:cs="Times New Roman"/>
          <w:color w:val="800000"/>
          <w:kern w:val="36"/>
          <w:sz w:val="28"/>
          <w:szCs w:val="28"/>
          <w:lang w:val="en-CA"/>
        </w:rPr>
      </w:pPr>
    </w:p>
    <w:p w14:paraId="7726FBC8" w14:textId="1D4E2EBA" w:rsidR="009336F9" w:rsidRPr="00EF6BF4" w:rsidRDefault="00715B72" w:rsidP="00EF6BF4">
      <w:pPr>
        <w:pStyle w:val="Heading2"/>
        <w:rPr>
          <w:rFonts w:ascii="Times" w:hAnsi="Times"/>
          <w:color w:val="800000"/>
          <w:sz w:val="20"/>
          <w:szCs w:val="20"/>
        </w:rPr>
      </w:pPr>
      <w:bookmarkStart w:id="9" w:name="_Toc382502967"/>
      <w:r w:rsidRPr="00EF6BF4">
        <w:rPr>
          <w:color w:val="800000"/>
        </w:rPr>
        <w:lastRenderedPageBreak/>
        <w:t>RESPONDING TO</w:t>
      </w:r>
      <w:r w:rsidR="000A624E" w:rsidRPr="00EF6BF4">
        <w:rPr>
          <w:color w:val="800000"/>
        </w:rPr>
        <w:t xml:space="preserve"> </w:t>
      </w:r>
      <w:r w:rsidR="000A624E" w:rsidRPr="00B142BC">
        <w:rPr>
          <w:i/>
          <w:color w:val="800000"/>
        </w:rPr>
        <w:t>'INTENT TO SMUDGE'</w:t>
      </w:r>
      <w:r w:rsidR="000A624E" w:rsidRPr="00EF6BF4">
        <w:rPr>
          <w:color w:val="800000"/>
        </w:rPr>
        <w:t xml:space="preserve"> NOTICES</w:t>
      </w:r>
      <w:bookmarkEnd w:id="9"/>
    </w:p>
    <w:p w14:paraId="66205061" w14:textId="77777777" w:rsidR="000A624E" w:rsidRDefault="000A624E" w:rsidP="000A624E">
      <w:pPr>
        <w:spacing w:after="240"/>
        <w:ind w:left="360" w:hanging="360"/>
        <w:rPr>
          <w:rFonts w:ascii="Calibri" w:hAnsi="Calibri" w:cs="Times New Roman"/>
          <w:color w:val="000000"/>
          <w:lang w:val="en-CA"/>
        </w:rPr>
      </w:pPr>
      <w:r>
        <w:rPr>
          <w:rFonts w:ascii="Calibri" w:hAnsi="Calibri" w:cs="Times New Roman"/>
          <w:color w:val="800000"/>
          <w:lang w:val="en-CA"/>
        </w:rPr>
        <w:t xml:space="preserve">Environmental and Occupational Health Support Services (EOHHS) will: </w:t>
      </w:r>
    </w:p>
    <w:p w14:paraId="14150840" w14:textId="5E443A47" w:rsidR="000A624E" w:rsidRPr="000A624E" w:rsidRDefault="00563E85" w:rsidP="000A624E">
      <w:pPr>
        <w:pStyle w:val="ListParagraph"/>
        <w:numPr>
          <w:ilvl w:val="0"/>
          <w:numId w:val="25"/>
        </w:numPr>
        <w:rPr>
          <w:rFonts w:ascii="Calibri" w:hAnsi="Calibri"/>
        </w:rPr>
      </w:pPr>
      <w:r>
        <w:rPr>
          <w:rFonts w:ascii="Calibri" w:hAnsi="Calibri"/>
        </w:rPr>
        <w:t xml:space="preserve">Facilitate all Smudging notices </w:t>
      </w:r>
      <w:r w:rsidR="000A624E">
        <w:rPr>
          <w:rFonts w:ascii="Calibri" w:hAnsi="Calibri"/>
        </w:rPr>
        <w:t>received</w:t>
      </w:r>
      <w:r>
        <w:rPr>
          <w:rFonts w:ascii="Calibri" w:hAnsi="Calibri"/>
        </w:rPr>
        <w:t xml:space="preserve"> within the five (5) </w:t>
      </w:r>
      <w:r w:rsidR="000A624E" w:rsidRPr="000A624E">
        <w:rPr>
          <w:rFonts w:ascii="Calibri" w:hAnsi="Calibri"/>
        </w:rPr>
        <w:t>business day timeframe in an efficient and timely manner.</w:t>
      </w:r>
    </w:p>
    <w:p w14:paraId="547A56E9" w14:textId="0E267E4E" w:rsidR="000A624E" w:rsidRPr="000A624E" w:rsidRDefault="000A624E" w:rsidP="000A624E">
      <w:pPr>
        <w:pStyle w:val="ListParagraph"/>
        <w:numPr>
          <w:ilvl w:val="0"/>
          <w:numId w:val="25"/>
        </w:numPr>
        <w:rPr>
          <w:rFonts w:ascii="Calibri" w:hAnsi="Calibri"/>
        </w:rPr>
      </w:pPr>
      <w:r w:rsidRPr="000A624E">
        <w:rPr>
          <w:rFonts w:ascii="Calibri" w:hAnsi="Calibri"/>
        </w:rPr>
        <w:t>S</w:t>
      </w:r>
      <w:r>
        <w:rPr>
          <w:rFonts w:ascii="Calibri" w:hAnsi="Calibri"/>
        </w:rPr>
        <w:t>hould the Smudging notice</w:t>
      </w:r>
      <w:r w:rsidRPr="000A624E">
        <w:rPr>
          <w:rFonts w:ascii="Calibri" w:hAnsi="Calibri"/>
        </w:rPr>
        <w:t xml:space="preserve"> be </w:t>
      </w:r>
      <w:r w:rsidR="00563E85">
        <w:rPr>
          <w:rFonts w:ascii="Calibri" w:hAnsi="Calibri"/>
        </w:rPr>
        <w:t xml:space="preserve">submitted short of the five (5) </w:t>
      </w:r>
      <w:r w:rsidRPr="000A624E">
        <w:rPr>
          <w:rFonts w:ascii="Calibri" w:hAnsi="Calibri"/>
        </w:rPr>
        <w:t>business day timeframe, make all reasonable att</w:t>
      </w:r>
      <w:r>
        <w:rPr>
          <w:rFonts w:ascii="Calibri" w:hAnsi="Calibri"/>
        </w:rPr>
        <w:t>empts to</w:t>
      </w:r>
      <w:r w:rsidR="00715B72">
        <w:rPr>
          <w:rFonts w:ascii="Calibri" w:hAnsi="Calibri"/>
        </w:rPr>
        <w:t xml:space="preserve"> accommodate the Smudging Ceremony</w:t>
      </w:r>
      <w:r w:rsidRPr="000A624E">
        <w:rPr>
          <w:rFonts w:ascii="Calibri" w:hAnsi="Calibri"/>
        </w:rPr>
        <w:t>.</w:t>
      </w:r>
    </w:p>
    <w:p w14:paraId="7D14CB40" w14:textId="369C8790" w:rsidR="000A624E" w:rsidRPr="000A624E" w:rsidRDefault="000A624E" w:rsidP="000A624E">
      <w:pPr>
        <w:pStyle w:val="ListParagraph"/>
        <w:numPr>
          <w:ilvl w:val="0"/>
          <w:numId w:val="25"/>
        </w:numPr>
        <w:rPr>
          <w:rFonts w:ascii="Calibri" w:hAnsi="Calibri"/>
        </w:rPr>
      </w:pPr>
      <w:r w:rsidRPr="000A624E">
        <w:rPr>
          <w:rFonts w:ascii="Calibri" w:hAnsi="Calibri"/>
        </w:rPr>
        <w:t>Take</w:t>
      </w:r>
      <w:r w:rsidR="0091352D">
        <w:rPr>
          <w:rFonts w:ascii="Calibri" w:hAnsi="Calibri"/>
        </w:rPr>
        <w:t xml:space="preserve"> </w:t>
      </w:r>
      <w:r w:rsidR="00B142BC">
        <w:rPr>
          <w:rFonts w:ascii="Calibri" w:hAnsi="Calibri"/>
        </w:rPr>
        <w:t xml:space="preserve">all necessary steps </w:t>
      </w:r>
      <w:r w:rsidR="00715B72">
        <w:rPr>
          <w:rFonts w:ascii="Calibri" w:hAnsi="Calibri"/>
        </w:rPr>
        <w:t>including</w:t>
      </w:r>
      <w:r w:rsidR="00B142BC">
        <w:rPr>
          <w:rFonts w:ascii="Calibri" w:hAnsi="Calibri"/>
        </w:rPr>
        <w:t>,</w:t>
      </w:r>
      <w:r w:rsidR="00715B72">
        <w:rPr>
          <w:rFonts w:ascii="Calibri" w:hAnsi="Calibri"/>
        </w:rPr>
        <w:t xml:space="preserve"> </w:t>
      </w:r>
      <w:r w:rsidR="0091352D">
        <w:rPr>
          <w:rFonts w:ascii="Calibri" w:hAnsi="Calibri"/>
        </w:rPr>
        <w:t>whenever necessary, an assessment of the need for further action with respect to ventilation, fire safety an</w:t>
      </w:r>
      <w:r w:rsidR="00715B72">
        <w:rPr>
          <w:rFonts w:ascii="Calibri" w:hAnsi="Calibri"/>
        </w:rPr>
        <w:t xml:space="preserve">d alarm systems.  This may </w:t>
      </w:r>
      <w:r w:rsidR="0091352D">
        <w:rPr>
          <w:rFonts w:ascii="Calibri" w:hAnsi="Calibri"/>
        </w:rPr>
        <w:t xml:space="preserve">include notification of McMaster University Security Services and/or Facility Services in order to </w:t>
      </w:r>
      <w:r w:rsidRPr="000A624E">
        <w:rPr>
          <w:rFonts w:ascii="Calibri" w:hAnsi="Calibri"/>
        </w:rPr>
        <w:t xml:space="preserve">facilitate the Smudging Ceremony. </w:t>
      </w:r>
    </w:p>
    <w:p w14:paraId="4BD82C25" w14:textId="673C2404" w:rsidR="00B13526" w:rsidRDefault="000A624E" w:rsidP="00B13526">
      <w:pPr>
        <w:pStyle w:val="ListParagraph"/>
        <w:numPr>
          <w:ilvl w:val="0"/>
          <w:numId w:val="25"/>
        </w:numPr>
        <w:rPr>
          <w:rFonts w:ascii="Calibri" w:hAnsi="Calibri"/>
        </w:rPr>
      </w:pPr>
      <w:r w:rsidRPr="000A624E">
        <w:rPr>
          <w:rFonts w:ascii="Calibri" w:hAnsi="Calibri"/>
        </w:rPr>
        <w:t>If accommodations are unable to be met in the location, designate an alternative and culturally sensitive location</w:t>
      </w:r>
      <w:r w:rsidR="00715B72">
        <w:rPr>
          <w:rFonts w:ascii="Calibri" w:hAnsi="Calibri"/>
        </w:rPr>
        <w:t xml:space="preserve"> that is deemed appropriate by the r</w:t>
      </w:r>
      <w:r w:rsidRPr="000A624E">
        <w:rPr>
          <w:rFonts w:ascii="Calibri" w:hAnsi="Calibri"/>
        </w:rPr>
        <w:t>equesting party/individual.  </w:t>
      </w:r>
    </w:p>
    <w:p w14:paraId="093EADA9" w14:textId="77777777" w:rsidR="00B13526" w:rsidRPr="00B13526" w:rsidRDefault="00B13526" w:rsidP="00B13526">
      <w:pPr>
        <w:ind w:left="360"/>
        <w:rPr>
          <w:rFonts w:ascii="Calibri" w:hAnsi="Calibri"/>
        </w:rPr>
      </w:pPr>
    </w:p>
    <w:p w14:paraId="4E3844EE" w14:textId="77777777" w:rsidR="007C110B" w:rsidRDefault="000A624E" w:rsidP="007C110B">
      <w:pPr>
        <w:spacing w:after="240"/>
        <w:ind w:left="360" w:hanging="360"/>
        <w:rPr>
          <w:rFonts w:ascii="Times" w:hAnsi="Times" w:cs="Times New Roman"/>
          <w:sz w:val="20"/>
          <w:szCs w:val="20"/>
          <w:lang w:val="en-CA"/>
        </w:rPr>
      </w:pPr>
      <w:r w:rsidRPr="007C110B">
        <w:rPr>
          <w:rFonts w:ascii="Calibri" w:hAnsi="Calibri" w:cs="Times New Roman"/>
          <w:color w:val="800000"/>
          <w:lang w:val="en-CA"/>
        </w:rPr>
        <w:t>Security Services will</w:t>
      </w:r>
      <w:r w:rsidRPr="00706E31">
        <w:rPr>
          <w:rFonts w:ascii="Calibri" w:hAnsi="Calibri" w:cs="Times New Roman"/>
          <w:color w:val="000000"/>
          <w:lang w:val="en-CA"/>
        </w:rPr>
        <w:t>:</w:t>
      </w:r>
    </w:p>
    <w:p w14:paraId="6DD68230" w14:textId="68338969" w:rsidR="000A624E" w:rsidRPr="00F37715" w:rsidRDefault="00572584" w:rsidP="000A624E">
      <w:pPr>
        <w:pStyle w:val="ListParagraph"/>
        <w:numPr>
          <w:ilvl w:val="0"/>
          <w:numId w:val="28"/>
        </w:numPr>
        <w:spacing w:after="240"/>
        <w:rPr>
          <w:rFonts w:ascii="Calibri" w:hAnsi="Calibri" w:cs="Times New Roman"/>
          <w:color w:val="000000"/>
          <w:lang w:val="en-CA"/>
        </w:rPr>
      </w:pPr>
      <w:r>
        <w:rPr>
          <w:rFonts w:ascii="Calibri" w:hAnsi="Calibri" w:cs="Times New Roman"/>
          <w:color w:val="000000"/>
          <w:lang w:val="en-CA"/>
        </w:rPr>
        <w:t>Be notified of</w:t>
      </w:r>
      <w:r w:rsidR="007C110B" w:rsidRPr="007C110B">
        <w:rPr>
          <w:rFonts w:ascii="Calibri" w:hAnsi="Calibri" w:cs="Times New Roman"/>
          <w:color w:val="000000"/>
          <w:lang w:val="en-CA"/>
        </w:rPr>
        <w:t xml:space="preserve"> all Smudging notices received after business hours o</w:t>
      </w:r>
      <w:r w:rsidR="00C92F58">
        <w:rPr>
          <w:rFonts w:ascii="Calibri" w:hAnsi="Calibri" w:cs="Times New Roman"/>
          <w:color w:val="000000"/>
          <w:lang w:val="en-CA"/>
        </w:rPr>
        <w:t>r on weekends</w:t>
      </w:r>
      <w:r w:rsidR="007C110B" w:rsidRPr="007C110B">
        <w:rPr>
          <w:rFonts w:ascii="Calibri" w:hAnsi="Calibri" w:cs="Times New Roman"/>
          <w:color w:val="000000"/>
          <w:lang w:val="en-CA"/>
        </w:rPr>
        <w:t>.</w:t>
      </w:r>
    </w:p>
    <w:p w14:paraId="594D5D8D" w14:textId="1EA029B5" w:rsidR="000A624E" w:rsidRPr="00706E31" w:rsidRDefault="007C110B" w:rsidP="007C110B">
      <w:pPr>
        <w:ind w:left="360" w:hanging="360"/>
        <w:rPr>
          <w:rFonts w:ascii="Times" w:hAnsi="Times" w:cs="Times New Roman"/>
          <w:sz w:val="20"/>
          <w:szCs w:val="20"/>
          <w:lang w:val="en-CA"/>
        </w:rPr>
      </w:pPr>
      <w:r>
        <w:rPr>
          <w:rFonts w:ascii="Calibri" w:hAnsi="Calibri" w:cs="Times New Roman"/>
          <w:color w:val="800000"/>
          <w:lang w:val="en-CA"/>
        </w:rPr>
        <w:t xml:space="preserve">Programs, Offices or </w:t>
      </w:r>
      <w:r w:rsidR="000A624E" w:rsidRPr="007C110B">
        <w:rPr>
          <w:rFonts w:ascii="Calibri" w:hAnsi="Calibri" w:cs="Times New Roman"/>
          <w:color w:val="800000"/>
          <w:lang w:val="en-CA"/>
        </w:rPr>
        <w:t>Departments will</w:t>
      </w:r>
      <w:r w:rsidR="000A624E" w:rsidRPr="00706E31">
        <w:rPr>
          <w:rFonts w:ascii="Calibri" w:hAnsi="Calibri" w:cs="Times New Roman"/>
          <w:color w:val="000000"/>
          <w:lang w:val="en-CA"/>
        </w:rPr>
        <w:t>:</w:t>
      </w:r>
    </w:p>
    <w:p w14:paraId="016CBF0D" w14:textId="77777777" w:rsidR="007C110B" w:rsidRDefault="007C110B" w:rsidP="007C110B">
      <w:pPr>
        <w:textAlignment w:val="baseline"/>
        <w:rPr>
          <w:rFonts w:ascii="Calibri" w:hAnsi="Calibri" w:cs="Times New Roman"/>
          <w:color w:val="000000"/>
          <w:lang w:val="en-CA"/>
        </w:rPr>
      </w:pPr>
    </w:p>
    <w:p w14:paraId="0253A6A2" w14:textId="47F0A6AC" w:rsidR="00563E85" w:rsidRPr="00563E85" w:rsidRDefault="007C110B" w:rsidP="00563E85">
      <w:pPr>
        <w:pStyle w:val="ListParagraph"/>
        <w:numPr>
          <w:ilvl w:val="0"/>
          <w:numId w:val="29"/>
        </w:numPr>
        <w:textAlignment w:val="baseline"/>
        <w:rPr>
          <w:rFonts w:ascii="Calibri" w:hAnsi="Calibri" w:cs="Times New Roman"/>
          <w:color w:val="000000"/>
          <w:lang w:val="en-CA"/>
        </w:rPr>
      </w:pPr>
      <w:r w:rsidRPr="00563E85">
        <w:rPr>
          <w:rFonts w:ascii="Calibri" w:hAnsi="Calibri" w:cs="Times New Roman"/>
          <w:color w:val="000000"/>
          <w:lang w:val="en-CA"/>
        </w:rPr>
        <w:t xml:space="preserve">Facilitate Smudging </w:t>
      </w:r>
      <w:r w:rsidR="00715B72">
        <w:rPr>
          <w:rFonts w:ascii="Calibri" w:hAnsi="Calibri" w:cs="Times New Roman"/>
          <w:color w:val="000000"/>
          <w:lang w:val="en-CA"/>
        </w:rPr>
        <w:t>N</w:t>
      </w:r>
      <w:r w:rsidR="00563E85" w:rsidRPr="00563E85">
        <w:rPr>
          <w:rFonts w:ascii="Calibri" w:hAnsi="Calibri" w:cs="Times New Roman"/>
          <w:color w:val="000000"/>
          <w:lang w:val="en-CA"/>
        </w:rPr>
        <w:t xml:space="preserve">otices </w:t>
      </w:r>
      <w:r w:rsidR="000A624E" w:rsidRPr="00563E85">
        <w:rPr>
          <w:rFonts w:ascii="Calibri" w:hAnsi="Calibri" w:cs="Times New Roman"/>
          <w:color w:val="000000"/>
          <w:lang w:val="en-CA"/>
        </w:rPr>
        <w:t>in a timely a</w:t>
      </w:r>
      <w:r w:rsidR="00715B72">
        <w:rPr>
          <w:rFonts w:ascii="Calibri" w:hAnsi="Calibri" w:cs="Times New Roman"/>
          <w:color w:val="000000"/>
          <w:lang w:val="en-CA"/>
        </w:rPr>
        <w:t>nd informed manner; i.e., contact</w:t>
      </w:r>
      <w:r w:rsidR="000A624E" w:rsidRPr="00563E85">
        <w:rPr>
          <w:rFonts w:ascii="Calibri" w:hAnsi="Calibri" w:cs="Times New Roman"/>
          <w:color w:val="000000"/>
          <w:lang w:val="en-CA"/>
        </w:rPr>
        <w:t xml:space="preserve"> </w:t>
      </w:r>
      <w:r w:rsidR="00B142BC">
        <w:rPr>
          <w:rFonts w:ascii="Calibri" w:hAnsi="Calibri" w:cs="Times New Roman"/>
          <w:color w:val="000000"/>
          <w:lang w:val="en-CA"/>
        </w:rPr>
        <w:t>EOHHS</w:t>
      </w:r>
      <w:r w:rsidRPr="00563E85">
        <w:rPr>
          <w:rFonts w:ascii="Calibri" w:hAnsi="Calibri" w:cs="Times New Roman"/>
          <w:color w:val="000000"/>
          <w:lang w:val="en-CA"/>
        </w:rPr>
        <w:t xml:space="preserve"> o</w:t>
      </w:r>
      <w:r w:rsidR="00563E85" w:rsidRPr="00563E85">
        <w:rPr>
          <w:rFonts w:ascii="Calibri" w:hAnsi="Calibri" w:cs="Times New Roman"/>
          <w:color w:val="000000"/>
          <w:lang w:val="en-CA"/>
        </w:rPr>
        <w:t xml:space="preserve">r Security Services of the </w:t>
      </w:r>
      <w:r w:rsidR="00563E85" w:rsidRPr="00B142BC">
        <w:rPr>
          <w:rFonts w:ascii="Calibri" w:hAnsi="Calibri" w:cs="Times New Roman"/>
          <w:i/>
          <w:color w:val="000000"/>
          <w:lang w:val="en-CA"/>
        </w:rPr>
        <w:t>'</w:t>
      </w:r>
      <w:r w:rsidRPr="00B142BC">
        <w:rPr>
          <w:rFonts w:ascii="Calibri" w:hAnsi="Calibri" w:cs="Times New Roman"/>
          <w:i/>
          <w:color w:val="000000"/>
          <w:lang w:val="en-CA"/>
        </w:rPr>
        <w:t>Intent to Smudge'</w:t>
      </w:r>
      <w:r w:rsidRPr="00563E85">
        <w:rPr>
          <w:rFonts w:ascii="Calibri" w:hAnsi="Calibri" w:cs="Times New Roman"/>
          <w:color w:val="000000"/>
          <w:lang w:val="en-CA"/>
        </w:rPr>
        <w:t xml:space="preserve"> </w:t>
      </w:r>
      <w:r w:rsidR="00B142BC">
        <w:rPr>
          <w:rFonts w:ascii="Calibri" w:hAnsi="Calibri" w:cs="Times New Roman"/>
          <w:color w:val="000000"/>
          <w:lang w:val="en-CA"/>
        </w:rPr>
        <w:t xml:space="preserve">Notice </w:t>
      </w:r>
      <w:r w:rsidR="000A624E" w:rsidRPr="00563E85">
        <w:rPr>
          <w:rFonts w:ascii="Calibri" w:hAnsi="Calibri" w:cs="Times New Roman"/>
          <w:color w:val="000000"/>
          <w:lang w:val="en-CA"/>
        </w:rPr>
        <w:t xml:space="preserve">in order that </w:t>
      </w:r>
      <w:r w:rsidR="00563E85" w:rsidRPr="00563E85">
        <w:rPr>
          <w:rFonts w:ascii="Calibri" w:hAnsi="Calibri" w:cs="Times New Roman"/>
          <w:color w:val="000000"/>
          <w:lang w:val="en-CA"/>
        </w:rPr>
        <w:t xml:space="preserve">all necessary steps </w:t>
      </w:r>
      <w:r w:rsidR="00B142BC">
        <w:rPr>
          <w:rFonts w:ascii="Calibri" w:hAnsi="Calibri" w:cs="Times New Roman"/>
          <w:color w:val="000000"/>
          <w:lang w:val="en-CA"/>
        </w:rPr>
        <w:t xml:space="preserve">with </w:t>
      </w:r>
      <w:r w:rsidR="00563E85" w:rsidRPr="00563E85">
        <w:rPr>
          <w:rFonts w:ascii="Calibri" w:hAnsi="Calibri"/>
        </w:rPr>
        <w:t xml:space="preserve">respect to </w:t>
      </w:r>
      <w:r w:rsidR="000A624E" w:rsidRPr="00563E85">
        <w:rPr>
          <w:rFonts w:ascii="Calibri" w:hAnsi="Calibri" w:cs="Times New Roman"/>
          <w:color w:val="000000"/>
          <w:lang w:val="en-CA"/>
        </w:rPr>
        <w:t>ventilati</w:t>
      </w:r>
      <w:r w:rsidR="00563E85" w:rsidRPr="00563E85">
        <w:rPr>
          <w:rFonts w:ascii="Calibri" w:hAnsi="Calibri" w:cs="Times New Roman"/>
          <w:color w:val="000000"/>
          <w:lang w:val="en-CA"/>
        </w:rPr>
        <w:t>on/fire systems can be taken</w:t>
      </w:r>
      <w:r w:rsidR="000A624E" w:rsidRPr="00563E85">
        <w:rPr>
          <w:rFonts w:ascii="Calibri" w:hAnsi="Calibri" w:cs="Times New Roman"/>
          <w:color w:val="000000"/>
          <w:lang w:val="en-CA"/>
        </w:rPr>
        <w:t>.</w:t>
      </w:r>
    </w:p>
    <w:p w14:paraId="7A86526B" w14:textId="5C5651F7" w:rsidR="000A624E" w:rsidRPr="00563E85" w:rsidRDefault="00563E85" w:rsidP="00563E85">
      <w:pPr>
        <w:pStyle w:val="ListParagraph"/>
        <w:numPr>
          <w:ilvl w:val="0"/>
          <w:numId w:val="29"/>
        </w:numPr>
        <w:textAlignment w:val="baseline"/>
        <w:rPr>
          <w:rFonts w:ascii="Calibri" w:hAnsi="Calibri" w:cs="Times New Roman"/>
          <w:color w:val="000000"/>
          <w:lang w:val="en-CA"/>
        </w:rPr>
      </w:pPr>
      <w:r w:rsidRPr="00563E85">
        <w:rPr>
          <w:rFonts w:ascii="Calibri" w:hAnsi="Calibri" w:cs="Times New Roman"/>
          <w:color w:val="000000"/>
          <w:lang w:val="en-CA"/>
        </w:rPr>
        <w:t xml:space="preserve">Absorb </w:t>
      </w:r>
      <w:r w:rsidR="000A624E" w:rsidRPr="00563E85">
        <w:rPr>
          <w:rFonts w:ascii="Calibri" w:hAnsi="Calibri" w:cs="Times New Roman"/>
          <w:color w:val="000000"/>
          <w:lang w:val="en-CA"/>
        </w:rPr>
        <w:t xml:space="preserve">any costs associated with </w:t>
      </w:r>
      <w:r w:rsidRPr="00563E85">
        <w:rPr>
          <w:rFonts w:ascii="Calibri" w:hAnsi="Calibri" w:cs="Times New Roman"/>
          <w:color w:val="000000"/>
          <w:lang w:val="en-CA"/>
        </w:rPr>
        <w:t>the Smudging Ceremony</w:t>
      </w:r>
      <w:r w:rsidR="00B142BC">
        <w:rPr>
          <w:rFonts w:ascii="Calibri" w:hAnsi="Calibri" w:cs="Times New Roman"/>
          <w:color w:val="000000"/>
          <w:lang w:val="en-CA"/>
        </w:rPr>
        <w:t xml:space="preserve"> </w:t>
      </w:r>
      <w:r w:rsidR="000A624E" w:rsidRPr="00563E85">
        <w:rPr>
          <w:rFonts w:ascii="Calibri" w:hAnsi="Calibri" w:cs="Times New Roman"/>
          <w:color w:val="000000"/>
          <w:lang w:val="en-CA"/>
        </w:rPr>
        <w:t xml:space="preserve">including overtime </w:t>
      </w:r>
      <w:r w:rsidRPr="00563E85">
        <w:rPr>
          <w:rFonts w:ascii="Calibri" w:hAnsi="Calibri" w:cs="Times New Roman"/>
          <w:color w:val="000000"/>
          <w:lang w:val="en-CA"/>
        </w:rPr>
        <w:t>hours incurred by Facility Services should the</w:t>
      </w:r>
      <w:r w:rsidR="000A624E" w:rsidRPr="00563E85">
        <w:rPr>
          <w:rFonts w:ascii="Calibri" w:hAnsi="Calibri" w:cs="Times New Roman"/>
          <w:color w:val="000000"/>
          <w:lang w:val="en-CA"/>
        </w:rPr>
        <w:t xml:space="preserve"> presence </w:t>
      </w:r>
      <w:r w:rsidRPr="00563E85">
        <w:rPr>
          <w:rFonts w:ascii="Calibri" w:hAnsi="Calibri" w:cs="Times New Roman"/>
          <w:color w:val="000000"/>
          <w:lang w:val="en-CA"/>
        </w:rPr>
        <w:t>of an employee be necessary</w:t>
      </w:r>
      <w:r w:rsidR="000A624E" w:rsidRPr="00563E85">
        <w:rPr>
          <w:rFonts w:ascii="Calibri" w:hAnsi="Calibri" w:cs="Times New Roman"/>
          <w:color w:val="000000"/>
          <w:lang w:val="en-CA"/>
        </w:rPr>
        <w:t>.</w:t>
      </w:r>
    </w:p>
    <w:p w14:paraId="0618F0EB" w14:textId="77777777" w:rsidR="003F5937" w:rsidRPr="00706E31" w:rsidRDefault="003F5937" w:rsidP="003F5937">
      <w:pPr>
        <w:rPr>
          <w:rFonts w:ascii="Times" w:eastAsia="Times New Roman" w:hAnsi="Times" w:cs="Times New Roman"/>
          <w:sz w:val="20"/>
          <w:szCs w:val="20"/>
          <w:lang w:val="en-CA"/>
        </w:rPr>
      </w:pPr>
    </w:p>
    <w:p w14:paraId="05DF11DC" w14:textId="77777777" w:rsidR="003F5937" w:rsidRPr="00706E31" w:rsidRDefault="003F5937" w:rsidP="003F5937">
      <w:pPr>
        <w:ind w:left="360" w:hanging="360"/>
        <w:rPr>
          <w:rFonts w:ascii="Times" w:hAnsi="Times" w:cs="Times New Roman"/>
          <w:sz w:val="20"/>
          <w:szCs w:val="20"/>
          <w:lang w:val="en-CA"/>
        </w:rPr>
      </w:pPr>
      <w:r w:rsidRPr="001E5768">
        <w:rPr>
          <w:rFonts w:ascii="Calibri" w:hAnsi="Calibri" w:cs="Times New Roman"/>
          <w:color w:val="800000"/>
          <w:lang w:val="en-CA"/>
        </w:rPr>
        <w:t>Equity and Inclusion Office will</w:t>
      </w:r>
      <w:r w:rsidRPr="00706E31">
        <w:rPr>
          <w:rFonts w:ascii="Calibri" w:hAnsi="Calibri" w:cs="Times New Roman"/>
          <w:color w:val="000000"/>
          <w:lang w:val="en-CA"/>
        </w:rPr>
        <w:t>:</w:t>
      </w:r>
    </w:p>
    <w:p w14:paraId="56E973AD" w14:textId="77777777" w:rsidR="001E5768" w:rsidRDefault="003F5937" w:rsidP="001E5768">
      <w:pPr>
        <w:ind w:hanging="360"/>
        <w:rPr>
          <w:rFonts w:ascii="Times" w:hAnsi="Times" w:cs="Times New Roman"/>
          <w:sz w:val="20"/>
          <w:szCs w:val="20"/>
          <w:lang w:val="en-CA"/>
        </w:rPr>
      </w:pPr>
      <w:r w:rsidRPr="00706E31">
        <w:rPr>
          <w:rFonts w:ascii="Calibri" w:hAnsi="Calibri" w:cs="Times New Roman"/>
          <w:color w:val="000000"/>
          <w:lang w:val="en-CA"/>
        </w:rPr>
        <w:t xml:space="preserve"> </w:t>
      </w:r>
    </w:p>
    <w:p w14:paraId="3B205CA7" w14:textId="77777777" w:rsidR="001E5768" w:rsidRPr="001E5768" w:rsidRDefault="003F5937" w:rsidP="001E5768">
      <w:pPr>
        <w:pStyle w:val="ListParagraph"/>
        <w:numPr>
          <w:ilvl w:val="0"/>
          <w:numId w:val="30"/>
        </w:numPr>
        <w:rPr>
          <w:rFonts w:ascii="Calibri" w:hAnsi="Calibri"/>
        </w:rPr>
      </w:pPr>
      <w:r w:rsidRPr="001E5768">
        <w:rPr>
          <w:rFonts w:ascii="Calibri" w:hAnsi="Calibri"/>
        </w:rPr>
        <w:t>Coordinate and deliver education and training opportunities for campus members.</w:t>
      </w:r>
    </w:p>
    <w:p w14:paraId="576F77A5" w14:textId="24C6D767" w:rsidR="001E5768" w:rsidRPr="001E5768" w:rsidRDefault="003F5937" w:rsidP="001E5768">
      <w:pPr>
        <w:pStyle w:val="ListParagraph"/>
        <w:numPr>
          <w:ilvl w:val="0"/>
          <w:numId w:val="30"/>
        </w:numPr>
        <w:rPr>
          <w:rFonts w:ascii="Calibri" w:hAnsi="Calibri"/>
        </w:rPr>
      </w:pPr>
      <w:r w:rsidRPr="001E5768">
        <w:rPr>
          <w:rFonts w:ascii="Calibri" w:hAnsi="Calibri"/>
        </w:rPr>
        <w:t>Ens</w:t>
      </w:r>
      <w:r w:rsidR="001E5768" w:rsidRPr="001E5768">
        <w:rPr>
          <w:rFonts w:ascii="Calibri" w:hAnsi="Calibri"/>
        </w:rPr>
        <w:t>ure that curriculum</w:t>
      </w:r>
      <w:r w:rsidR="001E5768">
        <w:rPr>
          <w:rFonts w:ascii="Calibri" w:hAnsi="Calibri"/>
        </w:rPr>
        <w:t xml:space="preserve"> related to Smudging</w:t>
      </w:r>
      <w:r w:rsidR="001E5768" w:rsidRPr="001E5768">
        <w:rPr>
          <w:rFonts w:ascii="Calibri" w:hAnsi="Calibri"/>
        </w:rPr>
        <w:t xml:space="preserve"> is designed, delivered and/or approved</w:t>
      </w:r>
      <w:r w:rsidRPr="001E5768">
        <w:rPr>
          <w:rFonts w:ascii="Calibri" w:hAnsi="Calibri"/>
        </w:rPr>
        <w:t xml:space="preserve"> by Indigenous members of the campus.</w:t>
      </w:r>
    </w:p>
    <w:p w14:paraId="33819494" w14:textId="3063E6A1" w:rsidR="003F5937" w:rsidRPr="001E5768" w:rsidRDefault="003F5937" w:rsidP="001E5768">
      <w:pPr>
        <w:pStyle w:val="ListParagraph"/>
        <w:numPr>
          <w:ilvl w:val="0"/>
          <w:numId w:val="30"/>
        </w:numPr>
        <w:rPr>
          <w:rFonts w:ascii="Calibri" w:hAnsi="Calibri"/>
        </w:rPr>
      </w:pPr>
      <w:r w:rsidRPr="001E5768">
        <w:rPr>
          <w:rFonts w:ascii="Calibri" w:hAnsi="Calibri"/>
        </w:rPr>
        <w:t>Inform concerned parties of the Smudging Protoc</w:t>
      </w:r>
      <w:r w:rsidR="00B142BC">
        <w:rPr>
          <w:rFonts w:ascii="Calibri" w:hAnsi="Calibri"/>
        </w:rPr>
        <w:t>ol and facilitate any concerns or complaints</w:t>
      </w:r>
      <w:r w:rsidRPr="001E5768">
        <w:rPr>
          <w:rFonts w:ascii="Calibri" w:hAnsi="Calibri"/>
        </w:rPr>
        <w:t xml:space="preserve"> that may arise as a result of objections to </w:t>
      </w:r>
      <w:r w:rsidR="00E00CFA">
        <w:rPr>
          <w:rFonts w:ascii="Calibri" w:hAnsi="Calibri"/>
        </w:rPr>
        <w:t xml:space="preserve">Smudging or </w:t>
      </w:r>
      <w:r w:rsidR="00B142BC">
        <w:rPr>
          <w:rFonts w:ascii="Calibri" w:hAnsi="Calibri"/>
        </w:rPr>
        <w:t xml:space="preserve">the </w:t>
      </w:r>
      <w:r w:rsidR="00E00CFA">
        <w:rPr>
          <w:rFonts w:ascii="Calibri" w:hAnsi="Calibri"/>
        </w:rPr>
        <w:t xml:space="preserve">failure to reasonably </w:t>
      </w:r>
      <w:r w:rsidR="001E5768">
        <w:rPr>
          <w:rFonts w:ascii="Calibri" w:hAnsi="Calibri"/>
        </w:rPr>
        <w:t xml:space="preserve">accommodate </w:t>
      </w:r>
      <w:r w:rsidRPr="001E5768">
        <w:rPr>
          <w:rFonts w:ascii="Calibri" w:hAnsi="Calibri"/>
        </w:rPr>
        <w:t>Smudging.</w:t>
      </w:r>
    </w:p>
    <w:p w14:paraId="03938E7A" w14:textId="77777777" w:rsidR="00B142BC" w:rsidRDefault="00B142BC" w:rsidP="000020DC">
      <w:pPr>
        <w:rPr>
          <w:rFonts w:ascii="Calibri" w:hAnsi="Calibri" w:cs="Times New Roman"/>
          <w:color w:val="800000"/>
          <w:lang w:val="en-CA"/>
        </w:rPr>
      </w:pPr>
    </w:p>
    <w:p w14:paraId="6B4F8F56" w14:textId="77777777" w:rsidR="002A63B5" w:rsidRDefault="00AC1B48" w:rsidP="00AC1B48">
      <w:pPr>
        <w:ind w:left="360" w:hanging="360"/>
        <w:rPr>
          <w:rFonts w:ascii="Calibri" w:hAnsi="Calibri" w:cs="Times New Roman"/>
          <w:color w:val="000000"/>
          <w:lang w:val="en-CA"/>
        </w:rPr>
      </w:pPr>
      <w:r>
        <w:rPr>
          <w:rFonts w:ascii="Calibri" w:hAnsi="Calibri" w:cs="Times New Roman"/>
          <w:color w:val="800000"/>
          <w:lang w:val="en-CA"/>
        </w:rPr>
        <w:t>Students in Residence will</w:t>
      </w:r>
      <w:r w:rsidRPr="00706E31">
        <w:rPr>
          <w:rFonts w:ascii="Calibri" w:hAnsi="Calibri" w:cs="Times New Roman"/>
          <w:color w:val="000000"/>
          <w:lang w:val="en-CA"/>
        </w:rPr>
        <w:t>:</w:t>
      </w:r>
      <w:r w:rsidR="00716E19">
        <w:rPr>
          <w:rFonts w:ascii="Calibri" w:hAnsi="Calibri" w:cs="Times New Roman"/>
          <w:color w:val="000000"/>
          <w:lang w:val="en-CA"/>
        </w:rPr>
        <w:t xml:space="preserve"> </w:t>
      </w:r>
    </w:p>
    <w:p w14:paraId="2E668596" w14:textId="52AAC345" w:rsidR="003F5937" w:rsidRDefault="002A63B5" w:rsidP="002A63B5">
      <w:pPr>
        <w:pStyle w:val="ListParagraph"/>
        <w:numPr>
          <w:ilvl w:val="0"/>
          <w:numId w:val="33"/>
        </w:numPr>
        <w:rPr>
          <w:rFonts w:asciiTheme="majorHAnsi" w:hAnsiTheme="majorHAnsi" w:cs="Times New Roman"/>
          <w:lang w:val="en-CA"/>
        </w:rPr>
      </w:pPr>
      <w:r w:rsidRPr="002A63B5">
        <w:rPr>
          <w:rFonts w:asciiTheme="majorHAnsi" w:hAnsiTheme="majorHAnsi" w:cs="Times New Roman"/>
          <w:lang w:val="en-CA"/>
        </w:rPr>
        <w:t>Inform their Community Advisor/Residence Manag</w:t>
      </w:r>
      <w:r w:rsidR="00B142BC">
        <w:rPr>
          <w:rFonts w:asciiTheme="majorHAnsi" w:hAnsiTheme="majorHAnsi" w:cs="Times New Roman"/>
          <w:lang w:val="en-CA"/>
        </w:rPr>
        <w:t>er of the “</w:t>
      </w:r>
      <w:r w:rsidR="00B142BC" w:rsidRPr="00B142BC">
        <w:rPr>
          <w:rFonts w:asciiTheme="majorHAnsi" w:hAnsiTheme="majorHAnsi" w:cs="Times New Roman"/>
          <w:i/>
          <w:lang w:val="en-CA"/>
        </w:rPr>
        <w:t>I</w:t>
      </w:r>
      <w:r w:rsidRPr="00B142BC">
        <w:rPr>
          <w:rFonts w:asciiTheme="majorHAnsi" w:hAnsiTheme="majorHAnsi" w:cs="Times New Roman"/>
          <w:i/>
          <w:lang w:val="en-CA"/>
        </w:rPr>
        <w:t>ntent to Smudge</w:t>
      </w:r>
      <w:r w:rsidR="00B142BC">
        <w:rPr>
          <w:rFonts w:asciiTheme="majorHAnsi" w:hAnsiTheme="majorHAnsi" w:cs="Times New Roman"/>
          <w:lang w:val="en-CA"/>
        </w:rPr>
        <w:t>”</w:t>
      </w:r>
      <w:r>
        <w:rPr>
          <w:rFonts w:asciiTheme="majorHAnsi" w:hAnsiTheme="majorHAnsi" w:cs="Times New Roman"/>
          <w:lang w:val="en-CA"/>
        </w:rPr>
        <w:t>.</w:t>
      </w:r>
    </w:p>
    <w:p w14:paraId="3FF450A8" w14:textId="61CB25EF" w:rsidR="002A63B5" w:rsidRPr="002A63B5" w:rsidRDefault="002A63B5" w:rsidP="002A63B5">
      <w:pPr>
        <w:pStyle w:val="ListParagraph"/>
        <w:numPr>
          <w:ilvl w:val="0"/>
          <w:numId w:val="33"/>
        </w:numPr>
        <w:rPr>
          <w:rFonts w:asciiTheme="majorHAnsi" w:hAnsiTheme="majorHAnsi" w:cs="Times New Roman"/>
          <w:lang w:val="en-CA"/>
        </w:rPr>
      </w:pPr>
      <w:r>
        <w:rPr>
          <w:rFonts w:asciiTheme="majorHAnsi" w:hAnsiTheme="majorHAnsi" w:cs="Times New Roman"/>
          <w:lang w:val="en-CA"/>
        </w:rPr>
        <w:t>Review and adhere to the procedures described above.</w:t>
      </w:r>
    </w:p>
    <w:p w14:paraId="2E1F8560" w14:textId="77777777" w:rsidR="003F5937" w:rsidRPr="00706E31" w:rsidRDefault="003F5937" w:rsidP="003F5937">
      <w:pPr>
        <w:rPr>
          <w:rFonts w:ascii="Times" w:eastAsia="Times New Roman" w:hAnsi="Times" w:cs="Times New Roman"/>
          <w:sz w:val="20"/>
          <w:szCs w:val="20"/>
          <w:lang w:val="en-CA"/>
        </w:rPr>
      </w:pPr>
    </w:p>
    <w:p w14:paraId="4D0A6A8B" w14:textId="37855CD7" w:rsidR="00BC4876" w:rsidRPr="00EF6BF4" w:rsidRDefault="00BC4876" w:rsidP="00EF6BF4">
      <w:pPr>
        <w:pStyle w:val="Heading2"/>
        <w:rPr>
          <w:color w:val="800000"/>
        </w:rPr>
      </w:pPr>
      <w:bookmarkStart w:id="10" w:name="_Toc382502968"/>
      <w:r w:rsidRPr="00EF6BF4">
        <w:rPr>
          <w:color w:val="800000"/>
        </w:rPr>
        <w:lastRenderedPageBreak/>
        <w:t>DEFINITION OF TERMS</w:t>
      </w:r>
      <w:bookmarkEnd w:id="10"/>
    </w:p>
    <w:p w14:paraId="5EAC0292" w14:textId="15F6BDE7" w:rsidR="00BC4876" w:rsidRPr="00706E31" w:rsidRDefault="00BC4876" w:rsidP="00BC4876">
      <w:pPr>
        <w:spacing w:after="240"/>
        <w:rPr>
          <w:rFonts w:ascii="Times" w:hAnsi="Times" w:cs="Times New Roman"/>
          <w:sz w:val="20"/>
          <w:szCs w:val="20"/>
          <w:lang w:val="en-CA"/>
        </w:rPr>
      </w:pPr>
      <w:r w:rsidRPr="00BC4876">
        <w:rPr>
          <w:rFonts w:ascii="Calibri" w:hAnsi="Calibri" w:cs="Times New Roman"/>
          <w:color w:val="800000"/>
          <w:lang w:val="en-CA"/>
        </w:rPr>
        <w:t>Ceremony</w:t>
      </w:r>
      <w:r w:rsidRPr="00706E31">
        <w:rPr>
          <w:rFonts w:ascii="Calibri" w:hAnsi="Calibri" w:cs="Times New Roman"/>
          <w:b/>
          <w:bCs/>
          <w:color w:val="000000"/>
          <w:lang w:val="en-CA"/>
        </w:rPr>
        <w:t>:</w:t>
      </w:r>
      <w:r w:rsidRPr="00706E31">
        <w:rPr>
          <w:rFonts w:ascii="Calibri" w:hAnsi="Calibri" w:cs="Times New Roman"/>
          <w:color w:val="000000"/>
          <w:lang w:val="en-CA"/>
        </w:rPr>
        <w:t xml:space="preserve"> </w:t>
      </w:r>
      <w:r>
        <w:rPr>
          <w:rFonts w:ascii="Calibri" w:hAnsi="Calibri" w:cs="Times New Roman"/>
          <w:color w:val="000000"/>
          <w:lang w:val="en-CA"/>
        </w:rPr>
        <w:t xml:space="preserve">  </w:t>
      </w:r>
      <w:r w:rsidRPr="00706E31">
        <w:rPr>
          <w:rFonts w:ascii="Calibri" w:hAnsi="Calibri" w:cs="Times New Roman"/>
          <w:color w:val="000000"/>
          <w:lang w:val="en-CA"/>
        </w:rPr>
        <w:t xml:space="preserve">Ceremony can include but </w:t>
      </w:r>
      <w:r>
        <w:rPr>
          <w:rFonts w:ascii="Calibri" w:hAnsi="Calibri" w:cs="Times New Roman"/>
          <w:color w:val="000000"/>
          <w:lang w:val="en-CA"/>
        </w:rPr>
        <w:t xml:space="preserve">is </w:t>
      </w:r>
      <w:r w:rsidRPr="00706E31">
        <w:rPr>
          <w:rFonts w:ascii="Calibri" w:hAnsi="Calibri" w:cs="Times New Roman"/>
          <w:color w:val="000000"/>
          <w:lang w:val="en-CA"/>
        </w:rPr>
        <w:t xml:space="preserve">not limited to singing, dancing, praying and/or the burning </w:t>
      </w:r>
      <w:r>
        <w:rPr>
          <w:rFonts w:ascii="Calibri" w:hAnsi="Calibri" w:cs="Times New Roman"/>
          <w:color w:val="000000"/>
          <w:lang w:val="en-CA"/>
        </w:rPr>
        <w:t xml:space="preserve">of </w:t>
      </w:r>
      <w:r w:rsidRPr="00706E31">
        <w:rPr>
          <w:rFonts w:ascii="Calibri" w:hAnsi="Calibri" w:cs="Times New Roman"/>
          <w:color w:val="000000"/>
          <w:lang w:val="en-CA"/>
        </w:rPr>
        <w:t>traditional and sacred medicines</w:t>
      </w:r>
      <w:r>
        <w:rPr>
          <w:rFonts w:ascii="Calibri" w:hAnsi="Calibri" w:cs="Times New Roman"/>
          <w:color w:val="000000"/>
          <w:lang w:val="en-CA"/>
        </w:rPr>
        <w:t xml:space="preserve"> such as Sage, Tobacco, Cedar and Sweetgrass.</w:t>
      </w:r>
      <w:r w:rsidRPr="00706E31">
        <w:rPr>
          <w:rFonts w:ascii="Calibri" w:hAnsi="Calibri" w:cs="Times New Roman"/>
          <w:color w:val="000000"/>
          <w:lang w:val="en-CA"/>
        </w:rPr>
        <w:t xml:space="preserve"> </w:t>
      </w:r>
    </w:p>
    <w:p w14:paraId="0FAA203A" w14:textId="41A40A83" w:rsidR="00601338" w:rsidRDefault="00601338" w:rsidP="00601338">
      <w:pPr>
        <w:rPr>
          <w:rFonts w:ascii="Times New Roman" w:eastAsia="Times New Roman" w:hAnsi="Times New Roman" w:cs="Times New Roman"/>
          <w:lang w:val="en-CA"/>
        </w:rPr>
      </w:pPr>
      <w:r>
        <w:rPr>
          <w:rFonts w:ascii="Calibri" w:hAnsi="Calibri" w:cs="Times New Roman"/>
          <w:color w:val="800000"/>
          <w:lang w:val="en-CA"/>
        </w:rPr>
        <w:t xml:space="preserve">Indigenous Elder:  </w:t>
      </w:r>
      <w:r w:rsidRPr="00601338">
        <w:rPr>
          <w:rFonts w:ascii="Calibri" w:eastAsia="Times New Roman" w:hAnsi="Calibri" w:cs="Calibri"/>
          <w:bCs/>
          <w:color w:val="222222"/>
          <w:shd w:val="clear" w:color="auto" w:fill="FFFFFF"/>
          <w:lang w:val="en-CA"/>
        </w:rPr>
        <w:t>Elders</w:t>
      </w:r>
      <w:r w:rsidRPr="00601338">
        <w:rPr>
          <w:rFonts w:ascii="Calibri" w:eastAsia="Times New Roman" w:hAnsi="Calibri" w:cs="Calibri"/>
          <w:color w:val="222222"/>
          <w:shd w:val="clear" w:color="auto" w:fill="FFFFFF"/>
          <w:lang w:val="en-CA"/>
        </w:rPr>
        <w:t> are very important members of </w:t>
      </w:r>
      <w:r w:rsidRPr="00601338">
        <w:rPr>
          <w:rFonts w:ascii="Calibri" w:eastAsia="Times New Roman" w:hAnsi="Calibri" w:cs="Calibri"/>
          <w:bCs/>
          <w:color w:val="222222"/>
          <w:shd w:val="clear" w:color="auto" w:fill="FFFFFF"/>
          <w:lang w:val="en-CA"/>
        </w:rPr>
        <w:t>First Nation</w:t>
      </w:r>
      <w:r w:rsidRPr="00601338">
        <w:rPr>
          <w:rFonts w:ascii="Calibri" w:eastAsia="Times New Roman" w:hAnsi="Calibri" w:cs="Calibri"/>
          <w:color w:val="222222"/>
          <w:shd w:val="clear" w:color="auto" w:fill="FFFFFF"/>
          <w:lang w:val="en-CA"/>
        </w:rPr>
        <w:t>, Métis, and Inuit communities</w:t>
      </w:r>
      <w:r>
        <w:rPr>
          <w:rFonts w:ascii="Calibri" w:eastAsia="Times New Roman" w:hAnsi="Calibri" w:cs="Calibri"/>
          <w:color w:val="222222"/>
          <w:shd w:val="clear" w:color="auto" w:fill="FFFFFF"/>
          <w:lang w:val="en-CA"/>
        </w:rPr>
        <w:t xml:space="preserve"> and are people who possess </w:t>
      </w:r>
      <w:r w:rsidRPr="00601338">
        <w:rPr>
          <w:rFonts w:ascii="Calibri" w:eastAsia="Times New Roman" w:hAnsi="Calibri" w:cs="Calibri"/>
          <w:color w:val="222222"/>
          <w:shd w:val="clear" w:color="auto" w:fill="FFFFFF"/>
          <w:lang w:val="en-CA"/>
        </w:rPr>
        <w:t>understanding of </w:t>
      </w:r>
      <w:r w:rsidRPr="00601338">
        <w:rPr>
          <w:rFonts w:ascii="Calibri" w:eastAsia="Times New Roman" w:hAnsi="Calibri" w:cs="Calibri"/>
          <w:bCs/>
          <w:color w:val="222222"/>
          <w:shd w:val="clear" w:color="auto" w:fill="FFFFFF"/>
          <w:lang w:val="en-CA"/>
        </w:rPr>
        <w:t>First Nation</w:t>
      </w:r>
      <w:r w:rsidRPr="00601338">
        <w:rPr>
          <w:rFonts w:ascii="Calibri" w:eastAsia="Times New Roman" w:hAnsi="Calibri" w:cs="Calibri"/>
          <w:color w:val="222222"/>
          <w:shd w:val="clear" w:color="auto" w:fill="FFFFFF"/>
          <w:lang w:val="en-CA"/>
        </w:rPr>
        <w:t>, Métis, or Inuit history, traditional teachings, ceremonies, and healing practices</w:t>
      </w:r>
      <w:r w:rsidRPr="00601338">
        <w:rPr>
          <w:rFonts w:ascii="Arial" w:eastAsia="Times New Roman" w:hAnsi="Arial" w:cs="Arial"/>
          <w:color w:val="222222"/>
          <w:shd w:val="clear" w:color="auto" w:fill="FFFFFF"/>
          <w:lang w:val="en-CA"/>
        </w:rPr>
        <w:t>.</w:t>
      </w:r>
    </w:p>
    <w:p w14:paraId="76FB906C" w14:textId="77777777" w:rsidR="00601338" w:rsidRPr="00601338" w:rsidRDefault="00601338" w:rsidP="00601338">
      <w:pPr>
        <w:rPr>
          <w:rFonts w:ascii="Times New Roman" w:eastAsia="Times New Roman" w:hAnsi="Times New Roman" w:cs="Times New Roman"/>
          <w:lang w:val="en-CA"/>
        </w:rPr>
      </w:pPr>
    </w:p>
    <w:p w14:paraId="4228B7B0" w14:textId="0CA30154" w:rsidR="00BC4876" w:rsidRPr="00706E31" w:rsidRDefault="00BC4876" w:rsidP="00BC4876">
      <w:pPr>
        <w:spacing w:after="240"/>
        <w:rPr>
          <w:rFonts w:ascii="Times" w:hAnsi="Times" w:cs="Times New Roman"/>
          <w:sz w:val="20"/>
          <w:szCs w:val="20"/>
          <w:lang w:val="en-CA"/>
        </w:rPr>
      </w:pPr>
      <w:r w:rsidRPr="00BC4876">
        <w:rPr>
          <w:rFonts w:ascii="Calibri" w:hAnsi="Calibri" w:cs="Times New Roman"/>
          <w:color w:val="800000"/>
          <w:lang w:val="en-CA"/>
        </w:rPr>
        <w:t>Indigenous people</w:t>
      </w:r>
      <w:r w:rsidRPr="00706E31">
        <w:rPr>
          <w:rFonts w:ascii="Calibri" w:hAnsi="Calibri" w:cs="Times New Roman"/>
          <w:color w:val="000000"/>
          <w:lang w:val="en-CA"/>
        </w:rPr>
        <w:t xml:space="preserve">:  Indigenous people are individuals whose ancestors have lived on </w:t>
      </w:r>
      <w:r>
        <w:rPr>
          <w:rFonts w:ascii="Calibri" w:hAnsi="Calibri" w:cs="Times New Roman"/>
          <w:color w:val="000000"/>
          <w:lang w:val="en-CA"/>
        </w:rPr>
        <w:t>Turtle Island (</w:t>
      </w:r>
      <w:r w:rsidRPr="00706E31">
        <w:rPr>
          <w:rFonts w:ascii="Calibri" w:hAnsi="Calibri" w:cs="Times New Roman"/>
          <w:color w:val="000000"/>
          <w:lang w:val="en-CA"/>
        </w:rPr>
        <w:t>the land</w:t>
      </w:r>
      <w:r>
        <w:rPr>
          <w:rFonts w:ascii="Calibri" w:hAnsi="Calibri" w:cs="Times New Roman"/>
          <w:color w:val="000000"/>
          <w:lang w:val="en-CA"/>
        </w:rPr>
        <w:t>)</w:t>
      </w:r>
      <w:r w:rsidRPr="00706E31">
        <w:rPr>
          <w:rFonts w:ascii="Calibri" w:hAnsi="Calibri" w:cs="Times New Roman"/>
          <w:color w:val="000000"/>
          <w:lang w:val="en-CA"/>
        </w:rPr>
        <w:t xml:space="preserve"> since time </w:t>
      </w:r>
      <w:r>
        <w:rPr>
          <w:rFonts w:ascii="Calibri" w:hAnsi="Calibri" w:cs="Times New Roman"/>
          <w:color w:val="000000"/>
          <w:lang w:val="en-CA"/>
        </w:rPr>
        <w:t xml:space="preserve">immemorial.  Today on </w:t>
      </w:r>
      <w:r w:rsidRPr="00706E31">
        <w:rPr>
          <w:rFonts w:ascii="Calibri" w:hAnsi="Calibri" w:cs="Times New Roman"/>
          <w:color w:val="000000"/>
          <w:lang w:val="en-CA"/>
        </w:rPr>
        <w:t>Turtle Island</w:t>
      </w:r>
      <w:r>
        <w:rPr>
          <w:rFonts w:ascii="Calibri" w:hAnsi="Calibri" w:cs="Times New Roman"/>
          <w:color w:val="000000"/>
          <w:lang w:val="en-CA"/>
        </w:rPr>
        <w:t xml:space="preserve"> (Canada), Indigenous people </w:t>
      </w:r>
      <w:r w:rsidR="00B142BC">
        <w:rPr>
          <w:rFonts w:ascii="Calibri" w:hAnsi="Calibri" w:cs="Times New Roman"/>
          <w:color w:val="000000"/>
          <w:lang w:val="en-CA"/>
        </w:rPr>
        <w:t xml:space="preserve">are </w:t>
      </w:r>
      <w:r>
        <w:rPr>
          <w:rFonts w:ascii="Calibri" w:hAnsi="Calibri" w:cs="Times New Roman"/>
          <w:color w:val="000000"/>
          <w:lang w:val="en-CA"/>
        </w:rPr>
        <w:t xml:space="preserve">referred to </w:t>
      </w:r>
      <w:r w:rsidRPr="00706E31">
        <w:rPr>
          <w:rFonts w:ascii="Calibri" w:hAnsi="Calibri" w:cs="Times New Roman"/>
          <w:color w:val="000000"/>
          <w:lang w:val="en-CA"/>
        </w:rPr>
        <w:t>as First Nation, Métis or Inuit (FNMI) people.   </w:t>
      </w:r>
    </w:p>
    <w:p w14:paraId="2F1BA9EA" w14:textId="2680CC8F" w:rsidR="00BC4876" w:rsidRPr="00706E31" w:rsidRDefault="00BC4876" w:rsidP="00BC4876">
      <w:pPr>
        <w:spacing w:after="240"/>
        <w:rPr>
          <w:rFonts w:ascii="Times" w:hAnsi="Times" w:cs="Times New Roman"/>
          <w:sz w:val="20"/>
          <w:szCs w:val="20"/>
          <w:lang w:val="en-CA"/>
        </w:rPr>
      </w:pPr>
      <w:r w:rsidRPr="00BC4876">
        <w:rPr>
          <w:rFonts w:ascii="Calibri" w:hAnsi="Calibri" w:cs="Times New Roman"/>
          <w:color w:val="800000"/>
          <w:lang w:val="en-CA"/>
        </w:rPr>
        <w:t>Smudging</w:t>
      </w:r>
      <w:r w:rsidRPr="00706E31">
        <w:rPr>
          <w:rFonts w:ascii="Calibri" w:hAnsi="Calibri" w:cs="Times New Roman"/>
          <w:color w:val="000000"/>
          <w:lang w:val="en-CA"/>
        </w:rPr>
        <w:t xml:space="preserve">:  Smudging is a ceremony performed by many different First Nations peoples, which involves the burning of one or more of the </w:t>
      </w:r>
      <w:r>
        <w:rPr>
          <w:rFonts w:ascii="Calibri" w:hAnsi="Calibri" w:cs="Times New Roman"/>
          <w:color w:val="000000"/>
          <w:lang w:val="en-CA"/>
        </w:rPr>
        <w:t xml:space="preserve">Sacred Medicines collected from the Earth. These medicines </w:t>
      </w:r>
      <w:r w:rsidRPr="00706E31">
        <w:rPr>
          <w:rFonts w:ascii="Calibri" w:hAnsi="Calibri" w:cs="Times New Roman"/>
          <w:color w:val="000000"/>
          <w:lang w:val="en-CA"/>
        </w:rPr>
        <w:t>typically</w:t>
      </w:r>
      <w:r>
        <w:rPr>
          <w:rFonts w:ascii="Calibri" w:hAnsi="Calibri" w:cs="Times New Roman"/>
          <w:color w:val="000000"/>
          <w:lang w:val="en-CA"/>
        </w:rPr>
        <w:t xml:space="preserve"> include,</w:t>
      </w:r>
      <w:r w:rsidRPr="00706E31">
        <w:rPr>
          <w:rFonts w:ascii="Calibri" w:hAnsi="Calibri" w:cs="Times New Roman"/>
          <w:color w:val="000000"/>
          <w:lang w:val="en-CA"/>
        </w:rPr>
        <w:t xml:space="preserve"> but </w:t>
      </w:r>
      <w:r w:rsidR="00B142BC">
        <w:rPr>
          <w:rFonts w:ascii="Calibri" w:hAnsi="Calibri" w:cs="Times New Roman"/>
          <w:color w:val="000000"/>
          <w:lang w:val="en-CA"/>
        </w:rPr>
        <w:t xml:space="preserve">are </w:t>
      </w:r>
      <w:r w:rsidRPr="00706E31">
        <w:rPr>
          <w:rFonts w:ascii="Calibri" w:hAnsi="Calibri" w:cs="Times New Roman"/>
          <w:color w:val="000000"/>
          <w:lang w:val="en-CA"/>
        </w:rPr>
        <w:t>not limited to: Sage, Tobacco, Cedar and Sweetgrass.  Smud</w:t>
      </w:r>
      <w:r w:rsidR="00B142BC">
        <w:rPr>
          <w:rFonts w:ascii="Calibri" w:hAnsi="Calibri" w:cs="Times New Roman"/>
          <w:color w:val="000000"/>
          <w:lang w:val="en-CA"/>
        </w:rPr>
        <w:t>ging is done to purify the space and</w:t>
      </w:r>
      <w:r w:rsidRPr="00706E31">
        <w:rPr>
          <w:rFonts w:ascii="Calibri" w:hAnsi="Calibri" w:cs="Times New Roman"/>
          <w:color w:val="000000"/>
          <w:lang w:val="en-CA"/>
        </w:rPr>
        <w:t xml:space="preserve"> to ensure thoughts and words that are spoken come from a good place. </w:t>
      </w:r>
    </w:p>
    <w:p w14:paraId="14A36DFA" w14:textId="06D07B3A" w:rsidR="00BC4876" w:rsidRPr="00706E31" w:rsidRDefault="00BC4876" w:rsidP="00BC4876">
      <w:pPr>
        <w:spacing w:after="240"/>
        <w:rPr>
          <w:rFonts w:ascii="Times" w:hAnsi="Times" w:cs="Times New Roman"/>
          <w:sz w:val="20"/>
          <w:szCs w:val="20"/>
          <w:lang w:val="en-CA"/>
        </w:rPr>
      </w:pPr>
      <w:r w:rsidRPr="00BC4876">
        <w:rPr>
          <w:rFonts w:ascii="Calibri" w:hAnsi="Calibri" w:cs="Times New Roman"/>
          <w:color w:val="800000"/>
          <w:lang w:val="en-CA"/>
        </w:rPr>
        <w:t>Sacred Medicines</w:t>
      </w:r>
      <w:r>
        <w:rPr>
          <w:rFonts w:ascii="Calibri" w:hAnsi="Calibri" w:cs="Times New Roman"/>
          <w:color w:val="000000"/>
          <w:lang w:val="en-CA"/>
        </w:rPr>
        <w:t>:  Often,</w:t>
      </w:r>
      <w:r w:rsidRPr="00706E31">
        <w:rPr>
          <w:rFonts w:ascii="Calibri" w:hAnsi="Calibri" w:cs="Times New Roman"/>
          <w:color w:val="000000"/>
          <w:lang w:val="en-CA"/>
        </w:rPr>
        <w:t xml:space="preserve"> but not limited to</w:t>
      </w:r>
      <w:r>
        <w:rPr>
          <w:rFonts w:ascii="Calibri" w:hAnsi="Calibri" w:cs="Times New Roman"/>
          <w:color w:val="000000"/>
          <w:lang w:val="en-CA"/>
        </w:rPr>
        <w:t>,</w:t>
      </w:r>
      <w:r w:rsidRPr="00706E31">
        <w:rPr>
          <w:rFonts w:ascii="Calibri" w:hAnsi="Calibri" w:cs="Times New Roman"/>
          <w:color w:val="000000"/>
          <w:lang w:val="en-CA"/>
        </w:rPr>
        <w:t xml:space="preserve"> plants used in traditional events and ceremonies, including Smudging.</w:t>
      </w:r>
    </w:p>
    <w:p w14:paraId="1D1E496B" w14:textId="75B0A969" w:rsidR="00AC1B48" w:rsidRPr="00EF6BF4" w:rsidRDefault="00BC4876" w:rsidP="00EF6BF4">
      <w:pPr>
        <w:pStyle w:val="Heading2"/>
        <w:rPr>
          <w:color w:val="800000"/>
        </w:rPr>
      </w:pPr>
      <w:bookmarkStart w:id="11" w:name="_Toc382502969"/>
      <w:r w:rsidRPr="00EF6BF4">
        <w:rPr>
          <w:color w:val="800000"/>
        </w:rPr>
        <w:t>ADHERENCE TO RELEVANT POLICIES/PROCEDURES</w:t>
      </w:r>
      <w:bookmarkEnd w:id="11"/>
    </w:p>
    <w:p w14:paraId="42158D1D" w14:textId="687D224D" w:rsidR="00737959" w:rsidRPr="003F5937" w:rsidRDefault="00B942B6" w:rsidP="00C750F7">
      <w:pPr>
        <w:spacing w:after="100" w:afterAutospacing="1"/>
        <w:outlineLvl w:val="0"/>
        <w:rPr>
          <w:rFonts w:ascii="Calibri" w:hAnsi="Calibri" w:cs="Times New Roman"/>
          <w:color w:val="800000"/>
          <w:lang w:val="en-CA"/>
        </w:rPr>
      </w:pPr>
      <w:r w:rsidRPr="003F5937">
        <w:rPr>
          <w:rFonts w:ascii="Calibri" w:hAnsi="Calibri" w:cs="Times New Roman"/>
          <w:color w:val="000000"/>
          <w:lang w:val="en-CA"/>
        </w:rPr>
        <w:t xml:space="preserve">This Protocol adheres to </w:t>
      </w:r>
      <w:r w:rsidR="00706E31" w:rsidRPr="003F5937">
        <w:rPr>
          <w:rFonts w:ascii="Calibri" w:hAnsi="Calibri" w:cs="Times New Roman"/>
          <w:color w:val="000000"/>
          <w:lang w:val="en-CA"/>
        </w:rPr>
        <w:t>Universit</w:t>
      </w:r>
      <w:r w:rsidRPr="003F5937">
        <w:rPr>
          <w:rFonts w:ascii="Calibri" w:hAnsi="Calibri" w:cs="Times New Roman"/>
          <w:color w:val="000000"/>
          <w:lang w:val="en-CA"/>
        </w:rPr>
        <w:t xml:space="preserve">y’s policies, procedures and applicable legislation in order to create an inclusive and equitable </w:t>
      </w:r>
      <w:r w:rsidR="00A243E5" w:rsidRPr="003F5937">
        <w:rPr>
          <w:rFonts w:ascii="Calibri" w:hAnsi="Calibri" w:cs="Times New Roman"/>
          <w:color w:val="000000"/>
          <w:lang w:val="en-CA"/>
        </w:rPr>
        <w:t>environment</w:t>
      </w:r>
      <w:r w:rsidRPr="003F5937">
        <w:rPr>
          <w:rFonts w:ascii="Calibri" w:hAnsi="Calibri" w:cs="Times New Roman"/>
          <w:color w:val="000000"/>
          <w:lang w:val="en-CA"/>
        </w:rPr>
        <w:t xml:space="preserve"> for </w:t>
      </w:r>
      <w:r w:rsidR="00706E31" w:rsidRPr="003F5937">
        <w:rPr>
          <w:rFonts w:ascii="Calibri" w:hAnsi="Calibri" w:cs="Times New Roman"/>
          <w:color w:val="000000"/>
          <w:lang w:val="en-CA"/>
        </w:rPr>
        <w:t xml:space="preserve">Indigenous peoples on </w:t>
      </w:r>
      <w:r w:rsidR="00706E31" w:rsidRPr="003F5937">
        <w:rPr>
          <w:rFonts w:ascii="Calibri" w:hAnsi="Calibri" w:cs="Times New Roman"/>
          <w:lang w:val="en-CA"/>
        </w:rPr>
        <w:t>campus.</w:t>
      </w:r>
    </w:p>
    <w:p w14:paraId="2945976F" w14:textId="77777777" w:rsidR="00A243E5" w:rsidRPr="003F5937" w:rsidRDefault="00EA6E5C" w:rsidP="00C750F7">
      <w:pPr>
        <w:pStyle w:val="ListParagraph"/>
        <w:numPr>
          <w:ilvl w:val="0"/>
          <w:numId w:val="17"/>
        </w:numPr>
        <w:spacing w:line="276" w:lineRule="auto"/>
        <w:rPr>
          <w:rFonts w:asciiTheme="majorHAnsi" w:hAnsiTheme="majorHAnsi"/>
          <w:color w:val="800000"/>
        </w:rPr>
      </w:pPr>
      <w:hyperlink r:id="rId19" w:history="1">
        <w:r w:rsidR="00A243E5" w:rsidRPr="003F5937">
          <w:rPr>
            <w:rFonts w:asciiTheme="majorHAnsi" w:hAnsiTheme="majorHAnsi"/>
            <w:color w:val="800000"/>
          </w:rPr>
          <w:t>Tobacco &amp; Smoke Free University Policy</w:t>
        </w:r>
      </w:hyperlink>
      <w:r w:rsidR="00706E31" w:rsidRPr="003F5937">
        <w:rPr>
          <w:rFonts w:asciiTheme="majorHAnsi" w:hAnsiTheme="majorHAnsi"/>
          <w:color w:val="800000"/>
        </w:rPr>
        <w:t xml:space="preserve"> </w:t>
      </w:r>
    </w:p>
    <w:p w14:paraId="5092CE94" w14:textId="50792F1B" w:rsidR="00A243E5" w:rsidRPr="003F5937" w:rsidRDefault="00EA6E5C" w:rsidP="003F5937">
      <w:pPr>
        <w:pStyle w:val="ListParagraph"/>
        <w:numPr>
          <w:ilvl w:val="0"/>
          <w:numId w:val="17"/>
        </w:numPr>
        <w:spacing w:line="276" w:lineRule="auto"/>
        <w:outlineLvl w:val="0"/>
        <w:rPr>
          <w:rFonts w:ascii="Calibri" w:hAnsi="Calibri" w:cs="Times New Roman"/>
          <w:color w:val="000000" w:themeColor="text1"/>
          <w:lang w:val="en-CA"/>
        </w:rPr>
      </w:pPr>
      <w:hyperlink r:id="rId20" w:history="1">
        <w:r w:rsidR="00A243E5" w:rsidRPr="003F5937">
          <w:rPr>
            <w:rStyle w:val="Hyperlink"/>
            <w:rFonts w:ascii="Calibri" w:hAnsi="Calibri" w:cs="Times New Roman"/>
            <w:color w:val="800000"/>
            <w:u w:val="none"/>
            <w:lang w:val="en-CA"/>
          </w:rPr>
          <w:t>Procedure for Burning Traditional and Sacred Medicines</w:t>
        </w:r>
      </w:hyperlink>
      <w:r w:rsidR="00A243E5" w:rsidRPr="003F5937">
        <w:rPr>
          <w:rFonts w:ascii="Calibri" w:hAnsi="Calibri" w:cs="Times New Roman"/>
          <w:color w:val="800000"/>
          <w:lang w:val="en-CA"/>
        </w:rPr>
        <w:t>,</w:t>
      </w:r>
      <w:r w:rsidR="00A243E5" w:rsidRPr="00C750F7">
        <w:rPr>
          <w:rFonts w:ascii="Calibri" w:hAnsi="Calibri" w:cs="Times New Roman"/>
          <w:lang w:val="en-CA"/>
        </w:rPr>
        <w:t xml:space="preserve"> </w:t>
      </w:r>
      <w:r w:rsidR="00A243E5" w:rsidRPr="003F5937">
        <w:rPr>
          <w:rFonts w:ascii="Calibri" w:hAnsi="Calibri" w:cs="Times New Roman"/>
          <w:i/>
          <w:color w:val="000000" w:themeColor="text1"/>
          <w:lang w:val="en-CA"/>
        </w:rPr>
        <w:t>Environmental and Occupational Health Support Services</w:t>
      </w:r>
      <w:r w:rsidR="00D751C5" w:rsidRPr="003F5937">
        <w:rPr>
          <w:rFonts w:ascii="Calibri" w:hAnsi="Calibri" w:cs="Times New Roman"/>
          <w:i/>
          <w:color w:val="000000" w:themeColor="text1"/>
          <w:lang w:val="en-CA"/>
        </w:rPr>
        <w:t>, McMaster University</w:t>
      </w:r>
    </w:p>
    <w:p w14:paraId="2378803B" w14:textId="77777777" w:rsidR="00B14A8C" w:rsidRPr="003F5937" w:rsidRDefault="00EA6E5C" w:rsidP="00C750F7">
      <w:pPr>
        <w:pStyle w:val="ListParagraph"/>
        <w:numPr>
          <w:ilvl w:val="0"/>
          <w:numId w:val="17"/>
        </w:numPr>
        <w:spacing w:line="276" w:lineRule="auto"/>
        <w:outlineLvl w:val="0"/>
        <w:rPr>
          <w:rFonts w:ascii="Calibri" w:hAnsi="Calibri" w:cs="Times New Roman"/>
          <w:color w:val="800000"/>
          <w:lang w:val="en-CA"/>
        </w:rPr>
      </w:pPr>
      <w:hyperlink r:id="rId21" w:history="1">
        <w:r w:rsidR="00B14A8C" w:rsidRPr="003F5937">
          <w:rPr>
            <w:rStyle w:val="Hyperlink"/>
            <w:rFonts w:ascii="Calibri" w:hAnsi="Calibri" w:cs="Times New Roman"/>
            <w:color w:val="800000"/>
            <w:u w:val="none"/>
            <w:lang w:val="en-CA"/>
          </w:rPr>
          <w:t>Tobacco Control Act, 1994</w:t>
        </w:r>
      </w:hyperlink>
    </w:p>
    <w:p w14:paraId="7E56AC34" w14:textId="60DC1D0A" w:rsidR="00D751C5" w:rsidRPr="003F5937" w:rsidRDefault="00EA6E5C" w:rsidP="00C750F7">
      <w:pPr>
        <w:pStyle w:val="ListParagraph"/>
        <w:numPr>
          <w:ilvl w:val="0"/>
          <w:numId w:val="17"/>
        </w:numPr>
        <w:spacing w:line="276" w:lineRule="auto"/>
        <w:outlineLvl w:val="0"/>
        <w:rPr>
          <w:rFonts w:ascii="Calibri" w:hAnsi="Calibri" w:cs="Times New Roman"/>
          <w:color w:val="000000" w:themeColor="text1"/>
          <w:lang w:val="en-CA"/>
        </w:rPr>
      </w:pPr>
      <w:hyperlink r:id="rId22" w:history="1">
        <w:r w:rsidR="00D751C5" w:rsidRPr="003F5937">
          <w:rPr>
            <w:rStyle w:val="Hyperlink"/>
            <w:rFonts w:ascii="Calibri" w:hAnsi="Calibri" w:cs="Times New Roman"/>
            <w:color w:val="800000"/>
            <w:u w:val="none"/>
            <w:lang w:val="en-CA"/>
          </w:rPr>
          <w:t>Policy on Preventing Discrimination Based on Creed</w:t>
        </w:r>
      </w:hyperlink>
      <w:r w:rsidR="00D751C5" w:rsidRPr="00C750F7">
        <w:rPr>
          <w:rFonts w:ascii="Calibri" w:hAnsi="Calibri" w:cs="Times New Roman"/>
          <w:lang w:val="en-CA"/>
        </w:rPr>
        <w:t xml:space="preserve">, </w:t>
      </w:r>
      <w:r w:rsidR="00D751C5" w:rsidRPr="003F5937">
        <w:rPr>
          <w:rFonts w:ascii="Calibri" w:hAnsi="Calibri" w:cs="Times New Roman"/>
          <w:i/>
          <w:color w:val="000000" w:themeColor="text1"/>
          <w:lang w:val="en-CA"/>
        </w:rPr>
        <w:t>Ontario Human Rights Commission</w:t>
      </w:r>
    </w:p>
    <w:p w14:paraId="7DD0CB50" w14:textId="77777777" w:rsidR="00D453A6" w:rsidRPr="003F5937" w:rsidRDefault="00EA6E5C" w:rsidP="00C750F7">
      <w:pPr>
        <w:pStyle w:val="ListParagraph"/>
        <w:numPr>
          <w:ilvl w:val="0"/>
          <w:numId w:val="17"/>
        </w:numPr>
        <w:spacing w:line="276" w:lineRule="auto"/>
        <w:outlineLvl w:val="0"/>
        <w:rPr>
          <w:rFonts w:ascii="Calibri" w:eastAsia="Times New Roman" w:hAnsi="Calibri" w:cs="Times New Roman"/>
          <w:color w:val="800000"/>
          <w:kern w:val="36"/>
          <w:lang w:val="en-CA"/>
        </w:rPr>
      </w:pPr>
      <w:hyperlink r:id="rId23" w:history="1">
        <w:r w:rsidR="00D453A6" w:rsidRPr="003F5937">
          <w:rPr>
            <w:rStyle w:val="Hyperlink"/>
            <w:rFonts w:ascii="Calibri" w:eastAsia="Times New Roman" w:hAnsi="Calibri" w:cs="Times New Roman"/>
            <w:color w:val="800000"/>
            <w:kern w:val="36"/>
            <w:u w:val="none"/>
            <w:lang w:val="en-CA"/>
          </w:rPr>
          <w:t>Canadian Human Rights Act</w:t>
        </w:r>
      </w:hyperlink>
    </w:p>
    <w:p w14:paraId="4870BE8F" w14:textId="6CE44524" w:rsidR="0074280E" w:rsidRDefault="00EA6E5C" w:rsidP="00C750F7">
      <w:pPr>
        <w:pStyle w:val="ListParagraph"/>
        <w:numPr>
          <w:ilvl w:val="0"/>
          <w:numId w:val="17"/>
        </w:numPr>
        <w:spacing w:line="276" w:lineRule="auto"/>
        <w:rPr>
          <w:rFonts w:asciiTheme="majorHAnsi" w:hAnsiTheme="majorHAnsi"/>
          <w:color w:val="800000"/>
        </w:rPr>
      </w:pPr>
      <w:hyperlink r:id="rId24" w:anchor="h-39" w:history="1">
        <w:r w:rsidR="00D453A6" w:rsidRPr="003F5937">
          <w:rPr>
            <w:rFonts w:asciiTheme="majorHAnsi" w:hAnsiTheme="majorHAnsi"/>
            <w:color w:val="800000"/>
          </w:rPr>
          <w:t>Canadian Charter of Rights and Freedoms</w:t>
        </w:r>
      </w:hyperlink>
    </w:p>
    <w:p w14:paraId="49ABC07E" w14:textId="4B2ECF51" w:rsidR="00D453A6" w:rsidRPr="00B13526" w:rsidRDefault="00EA6E5C" w:rsidP="00C750F7">
      <w:pPr>
        <w:pStyle w:val="ListParagraph"/>
        <w:numPr>
          <w:ilvl w:val="0"/>
          <w:numId w:val="17"/>
        </w:numPr>
        <w:spacing w:line="276" w:lineRule="auto"/>
        <w:outlineLvl w:val="0"/>
        <w:rPr>
          <w:rStyle w:val="Hyperlink"/>
          <w:rFonts w:ascii="Calibri" w:hAnsi="Calibri" w:cs="Times New Roman"/>
          <w:color w:val="800000"/>
          <w:u w:val="none"/>
          <w:lang w:val="en-CA"/>
        </w:rPr>
      </w:pPr>
      <w:hyperlink r:id="rId25" w:history="1">
        <w:r w:rsidR="00B13526" w:rsidRPr="003F5937">
          <w:rPr>
            <w:rStyle w:val="Hyperlink"/>
            <w:rFonts w:ascii="Calibri" w:eastAsia="Times New Roman" w:hAnsi="Calibri" w:cs="Times New Roman"/>
            <w:color w:val="800000"/>
            <w:kern w:val="36"/>
            <w:u w:val="none"/>
            <w:lang w:val="en-CA"/>
          </w:rPr>
          <w:t>United Nations Declaration of the Rights of Indigenous Peoples</w:t>
        </w:r>
      </w:hyperlink>
    </w:p>
    <w:p w14:paraId="4D1A11CC" w14:textId="3D3757DC" w:rsidR="003F5937" w:rsidRPr="00BC4876" w:rsidRDefault="00EA6E5C" w:rsidP="00737959">
      <w:pPr>
        <w:pStyle w:val="ListParagraph"/>
        <w:numPr>
          <w:ilvl w:val="0"/>
          <w:numId w:val="17"/>
        </w:numPr>
        <w:spacing w:after="100" w:afterAutospacing="1"/>
        <w:outlineLvl w:val="0"/>
        <w:rPr>
          <w:rFonts w:ascii="Calibri" w:hAnsi="Calibri" w:cs="Times New Roman"/>
          <w:color w:val="800000"/>
          <w:lang w:val="en-CA"/>
        </w:rPr>
      </w:pPr>
      <w:hyperlink r:id="rId26" w:history="1">
        <w:r w:rsidR="00E0671E" w:rsidRPr="005924E0">
          <w:rPr>
            <w:rStyle w:val="Hyperlink"/>
            <w:rFonts w:ascii="Calibri" w:hAnsi="Calibri" w:cs="Times New Roman"/>
            <w:color w:val="800000"/>
            <w:u w:val="none"/>
            <w:lang w:val="en-CA"/>
          </w:rPr>
          <w:t>Truth and Reconciliation Commission of Canada:  Calls to Action</w:t>
        </w:r>
      </w:hyperlink>
    </w:p>
    <w:p w14:paraId="0F326B91" w14:textId="7B216FDE" w:rsidR="00BC4876" w:rsidRPr="00EF6BF4" w:rsidRDefault="00BC4876" w:rsidP="00EF6BF4">
      <w:pPr>
        <w:pStyle w:val="Heading2"/>
        <w:rPr>
          <w:color w:val="800000"/>
        </w:rPr>
      </w:pPr>
      <w:bookmarkStart w:id="12" w:name="_Toc382502970"/>
      <w:r w:rsidRPr="00EF6BF4">
        <w:rPr>
          <w:color w:val="800000"/>
        </w:rPr>
        <w:t>TEMPLATE FOR 'INTENT TO SMUDGE' NOTICE</w:t>
      </w:r>
      <w:bookmarkEnd w:id="12"/>
    </w:p>
    <w:p w14:paraId="3C02BB8A" w14:textId="5FB8C9C3" w:rsidR="00BC4876" w:rsidRPr="00BC4876" w:rsidRDefault="00BC4876" w:rsidP="000020DC">
      <w:pPr>
        <w:spacing w:after="100" w:afterAutospacing="1"/>
        <w:outlineLvl w:val="0"/>
        <w:rPr>
          <w:rFonts w:ascii="Calibri" w:eastAsia="Times New Roman" w:hAnsi="Calibri" w:cs="Times New Roman"/>
          <w:color w:val="800000"/>
          <w:kern w:val="36"/>
          <w:lang w:val="en-CA"/>
        </w:rPr>
      </w:pPr>
      <w:r w:rsidRPr="00BC4876">
        <w:rPr>
          <w:rFonts w:ascii="Calibri" w:eastAsia="Times New Roman" w:hAnsi="Calibri" w:cs="Times New Roman"/>
          <w:color w:val="800000"/>
          <w:kern w:val="36"/>
          <w:lang w:val="en-CA"/>
        </w:rPr>
        <w:t>See below.</w:t>
      </w:r>
      <w:r w:rsidR="00A975DC">
        <w:rPr>
          <w:rFonts w:ascii="Calibri" w:eastAsia="Times New Roman" w:hAnsi="Calibri" w:cs="Times New Roman"/>
          <w:color w:val="800000"/>
          <w:kern w:val="36"/>
          <w:lang w:val="en-CA"/>
        </w:rPr>
        <w:br/>
      </w:r>
      <w:r w:rsidR="00A975DC">
        <w:rPr>
          <w:rFonts w:ascii="Calibri" w:eastAsia="Times New Roman" w:hAnsi="Calibri" w:cs="Times New Roman"/>
          <w:color w:val="800000"/>
          <w:kern w:val="36"/>
          <w:lang w:val="en-CA"/>
        </w:rPr>
        <w:br/>
      </w:r>
      <w:r w:rsidR="00A975DC">
        <w:rPr>
          <w:rFonts w:ascii="Calibri" w:eastAsia="Times New Roman" w:hAnsi="Calibri" w:cs="Times New Roman"/>
          <w:color w:val="800000"/>
          <w:kern w:val="36"/>
          <w:lang w:val="en-CA"/>
        </w:rPr>
        <w:br w:type="page"/>
      </w:r>
    </w:p>
    <w:p w14:paraId="6BD3D8CD" w14:textId="63C5129D" w:rsidR="001F5C8D" w:rsidRPr="00E44180" w:rsidRDefault="001F5C8D" w:rsidP="00E44180">
      <w:pPr>
        <w:spacing w:after="240"/>
        <w:rPr>
          <w:rFonts w:ascii="Times" w:eastAsia="Times New Roman" w:hAnsi="Times" w:cs="Times New Roman"/>
          <w:sz w:val="20"/>
          <w:szCs w:val="20"/>
          <w:lang w:val="en-CA"/>
        </w:rPr>
      </w:pPr>
    </w:p>
    <w:p w14:paraId="4E4FC672" w14:textId="77777777" w:rsidR="001F5C8D" w:rsidRDefault="001F5C8D" w:rsidP="001F5C8D">
      <w:pPr>
        <w:pStyle w:val="Title"/>
        <w:ind w:left="7200"/>
        <w:jc w:val="center"/>
        <w:rPr>
          <w:rFonts w:ascii="Calibri" w:hAnsi="Calibri"/>
          <w:b/>
          <w:color w:val="800000"/>
          <w:sz w:val="44"/>
          <w:szCs w:val="44"/>
        </w:rPr>
      </w:pPr>
      <w:r>
        <w:rPr>
          <w:rFonts w:ascii="Calibri" w:eastAsia="Times New Roman" w:hAnsi="Calibri" w:cs="Times New Roman"/>
          <w:noProof/>
          <w:color w:val="366091"/>
          <w:kern w:val="36"/>
          <w:lang w:val="en-US"/>
        </w:rPr>
        <w:drawing>
          <wp:inline distT="0" distB="0" distL="0" distR="0" wp14:anchorId="75573FC5" wp14:editId="2F364D59">
            <wp:extent cx="1028700" cy="1028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153" cy="1029153"/>
                    </a:xfrm>
                    <a:prstGeom prst="rect">
                      <a:avLst/>
                    </a:prstGeom>
                    <a:noFill/>
                    <a:ln>
                      <a:noFill/>
                    </a:ln>
                  </pic:spPr>
                </pic:pic>
              </a:graphicData>
            </a:graphic>
          </wp:inline>
        </w:drawing>
      </w:r>
    </w:p>
    <w:p w14:paraId="657CEC3D" w14:textId="77777777" w:rsidR="001F5C8D" w:rsidRPr="00DF6DB7" w:rsidRDefault="001F5C8D" w:rsidP="001F5C8D">
      <w:pPr>
        <w:pStyle w:val="Title"/>
        <w:ind w:left="2160"/>
        <w:jc w:val="center"/>
        <w:rPr>
          <w:rFonts w:ascii="Calibri" w:hAnsi="Calibri"/>
          <w:b/>
          <w:color w:val="800000"/>
          <w:sz w:val="44"/>
          <w:szCs w:val="44"/>
        </w:rPr>
      </w:pPr>
      <w:r w:rsidRPr="00DF6DB7">
        <w:rPr>
          <w:rFonts w:ascii="Calibri" w:hAnsi="Calibri"/>
          <w:b/>
          <w:color w:val="800000"/>
          <w:sz w:val="44"/>
          <w:szCs w:val="44"/>
        </w:rPr>
        <w:t>INTENT TO SMUDGE</w:t>
      </w:r>
      <w:r>
        <w:rPr>
          <w:rFonts w:ascii="Calibri" w:hAnsi="Calibri"/>
          <w:b/>
          <w:color w:val="800000"/>
          <w:sz w:val="44"/>
          <w:szCs w:val="44"/>
        </w:rPr>
        <w:tab/>
      </w:r>
      <w:r>
        <w:rPr>
          <w:rFonts w:ascii="Calibri" w:hAnsi="Calibri"/>
          <w:b/>
          <w:color w:val="800000"/>
          <w:sz w:val="44"/>
          <w:szCs w:val="44"/>
        </w:rPr>
        <w:tab/>
      </w:r>
      <w:r>
        <w:rPr>
          <w:rFonts w:ascii="Calibri" w:hAnsi="Calibri"/>
          <w:b/>
          <w:color w:val="800000"/>
          <w:sz w:val="44"/>
          <w:szCs w:val="44"/>
        </w:rPr>
        <w:tab/>
      </w:r>
      <w:r>
        <w:rPr>
          <w:rFonts w:ascii="Calibri" w:hAnsi="Calibri"/>
          <w:b/>
          <w:color w:val="800000"/>
          <w:sz w:val="44"/>
          <w:szCs w:val="44"/>
        </w:rPr>
        <w:tab/>
      </w:r>
    </w:p>
    <w:p w14:paraId="0C5F81C2" w14:textId="77777777" w:rsidR="001F5C8D" w:rsidRDefault="001F5C8D" w:rsidP="001F5C8D">
      <w:pPr>
        <w:pStyle w:val="Title"/>
        <w:jc w:val="center"/>
        <w:rPr>
          <w:rFonts w:ascii="Calibri" w:hAnsi="Calibri"/>
          <w:b/>
          <w:sz w:val="44"/>
          <w:szCs w:val="44"/>
        </w:rPr>
      </w:pPr>
      <w:r w:rsidRPr="00DF6DB7">
        <w:rPr>
          <w:rFonts w:ascii="Calibri" w:hAnsi="Calibri"/>
          <w:b/>
          <w:sz w:val="44"/>
          <w:szCs w:val="44"/>
        </w:rPr>
        <w:t>NOTICE</w:t>
      </w:r>
    </w:p>
    <w:p w14:paraId="269E47C0" w14:textId="77777777" w:rsidR="001F5C8D" w:rsidRDefault="001F5C8D" w:rsidP="001F5C8D">
      <w:pPr>
        <w:pStyle w:val="Title"/>
        <w:jc w:val="center"/>
        <w:rPr>
          <w:rFonts w:ascii="Calibri" w:hAnsi="Calibri"/>
          <w:b/>
          <w:sz w:val="44"/>
          <w:szCs w:val="44"/>
        </w:rPr>
      </w:pPr>
    </w:p>
    <w:p w14:paraId="33B8FC0B" w14:textId="4701AEDE" w:rsidR="001F5C8D" w:rsidRPr="001F5C8D" w:rsidRDefault="001F5C8D" w:rsidP="001F5C8D">
      <w:pPr>
        <w:pStyle w:val="Title"/>
        <w:jc w:val="center"/>
        <w:rPr>
          <w:rFonts w:ascii="Calibri" w:hAnsi="Calibri"/>
          <w:b/>
          <w:sz w:val="44"/>
          <w:szCs w:val="44"/>
        </w:rPr>
      </w:pPr>
      <w:r w:rsidRPr="00DF6DB7">
        <w:rPr>
          <w:rFonts w:ascii="Calibri" w:hAnsi="Calibri"/>
          <w:sz w:val="32"/>
          <w:szCs w:val="32"/>
        </w:rPr>
        <w:t>A SMUDGING CEREMONY will be takin</w:t>
      </w:r>
      <w:r>
        <w:rPr>
          <w:rFonts w:ascii="Calibri" w:hAnsi="Calibri"/>
          <w:sz w:val="32"/>
          <w:szCs w:val="32"/>
        </w:rPr>
        <w:t>g place in this area today from:</w:t>
      </w:r>
    </w:p>
    <w:p w14:paraId="5AA9FE6C" w14:textId="77777777" w:rsidR="001F5C8D" w:rsidRDefault="001F5C8D" w:rsidP="001F5C8D">
      <w:pPr>
        <w:pBdr>
          <w:bottom w:val="single" w:sz="4" w:space="1" w:color="auto"/>
        </w:pBdr>
        <w:spacing w:before="100" w:beforeAutospacing="1" w:after="100" w:afterAutospacing="1" w:line="360" w:lineRule="auto"/>
        <w:jc w:val="center"/>
        <w:rPr>
          <w:rFonts w:ascii="Calibri" w:hAnsi="Calibri"/>
          <w:sz w:val="36"/>
        </w:rPr>
      </w:pPr>
      <w:r w:rsidRPr="00AC0FAF">
        <w:rPr>
          <w:rFonts w:ascii="Calibri" w:hAnsi="Calibri"/>
          <w:sz w:val="36"/>
          <w:highlight w:val="yellow"/>
        </w:rPr>
        <w:t>[start time]</w:t>
      </w:r>
      <w:r w:rsidRPr="00AC0FAF">
        <w:rPr>
          <w:rFonts w:ascii="Calibri" w:hAnsi="Calibri"/>
          <w:sz w:val="36"/>
        </w:rPr>
        <w:t xml:space="preserve"> to </w:t>
      </w:r>
      <w:r w:rsidRPr="00AC0FAF">
        <w:rPr>
          <w:rFonts w:ascii="Calibri" w:hAnsi="Calibri"/>
          <w:sz w:val="36"/>
          <w:highlight w:val="yellow"/>
        </w:rPr>
        <w:t>[end time]</w:t>
      </w:r>
    </w:p>
    <w:p w14:paraId="21336712" w14:textId="77777777" w:rsidR="001F5C8D" w:rsidRPr="00AC0FAF" w:rsidRDefault="001F5C8D" w:rsidP="001F5C8D">
      <w:pPr>
        <w:pBdr>
          <w:bottom w:val="single" w:sz="4" w:space="1" w:color="auto"/>
        </w:pBdr>
        <w:spacing w:before="100" w:beforeAutospacing="1" w:after="100" w:afterAutospacing="1" w:line="360" w:lineRule="auto"/>
        <w:jc w:val="center"/>
        <w:rPr>
          <w:rFonts w:ascii="Calibri" w:hAnsi="Calibri"/>
          <w:sz w:val="36"/>
        </w:rPr>
      </w:pPr>
    </w:p>
    <w:p w14:paraId="46925990" w14:textId="77777777" w:rsidR="001F5C8D" w:rsidRPr="00DF6DB7" w:rsidRDefault="001F5C8D" w:rsidP="001F5C8D">
      <w:pPr>
        <w:spacing w:line="276" w:lineRule="auto"/>
        <w:rPr>
          <w:rFonts w:ascii="Calibri" w:hAnsi="Calibri"/>
        </w:rPr>
      </w:pPr>
      <w:r w:rsidRPr="00DF6DB7">
        <w:rPr>
          <w:rFonts w:ascii="Calibri" w:hAnsi="Calibri"/>
        </w:rPr>
        <w:t xml:space="preserve">Smudging is a ceremony practiced by many Indigenous peoples </w:t>
      </w:r>
      <w:r>
        <w:rPr>
          <w:rFonts w:ascii="Calibri" w:hAnsi="Calibri"/>
        </w:rPr>
        <w:t xml:space="preserve">that involves the burning of </w:t>
      </w:r>
      <w:r w:rsidRPr="00DF6DB7">
        <w:rPr>
          <w:rFonts w:ascii="Calibri" w:hAnsi="Calibri"/>
        </w:rPr>
        <w:t>one or more of the Sacred Medicines (tobacco, sage, cedar, s</w:t>
      </w:r>
      <w:r>
        <w:rPr>
          <w:rFonts w:ascii="Calibri" w:hAnsi="Calibri"/>
        </w:rPr>
        <w:t>weetgrass) in order</w:t>
      </w:r>
      <w:r w:rsidRPr="00DF6DB7">
        <w:rPr>
          <w:rFonts w:ascii="Calibri" w:hAnsi="Calibri"/>
        </w:rPr>
        <w:t xml:space="preserve"> to purify a space and/or to release negative thoughts, emotions and energy.   Some research has shown that Smudging reduces the levels of bacteria in a room.</w:t>
      </w:r>
      <w:r>
        <w:rPr>
          <w:rFonts w:ascii="Calibri" w:hAnsi="Calibri"/>
        </w:rPr>
        <w:t xml:space="preserve">  </w:t>
      </w:r>
      <w:r w:rsidRPr="00DF6DB7">
        <w:rPr>
          <w:rFonts w:ascii="Calibri" w:hAnsi="Calibri"/>
        </w:rPr>
        <w:t>Y</w:t>
      </w:r>
      <w:r>
        <w:rPr>
          <w:rFonts w:ascii="Calibri" w:hAnsi="Calibri"/>
        </w:rPr>
        <w:t>ou may notice a slight scent or</w:t>
      </w:r>
      <w:r w:rsidRPr="00DF6DB7">
        <w:rPr>
          <w:rFonts w:ascii="Calibri" w:hAnsi="Calibri"/>
        </w:rPr>
        <w:t xml:space="preserve"> a small plume of smoke during this time.  This is to be expected when Sacred Medicines are lit.</w:t>
      </w:r>
    </w:p>
    <w:p w14:paraId="7782CB77" w14:textId="77777777" w:rsidR="001F5C8D" w:rsidRPr="00DF6DB7" w:rsidRDefault="001F5C8D" w:rsidP="001F5C8D"/>
    <w:p w14:paraId="6FC4927B" w14:textId="77777777" w:rsidR="001F5C8D" w:rsidRPr="00AC0FAF" w:rsidRDefault="001F5C8D" w:rsidP="001F5C8D">
      <w:pPr>
        <w:pBdr>
          <w:top w:val="single" w:sz="4" w:space="1" w:color="auto"/>
        </w:pBdr>
        <w:rPr>
          <w:rFonts w:ascii="Calibri" w:hAnsi="Calibri"/>
          <w:sz w:val="32"/>
        </w:rPr>
      </w:pPr>
    </w:p>
    <w:p w14:paraId="63347B6F" w14:textId="77777777" w:rsidR="001F5C8D" w:rsidRPr="00DF6DB7" w:rsidRDefault="001F5C8D" w:rsidP="001F5C8D">
      <w:pPr>
        <w:spacing w:line="276" w:lineRule="auto"/>
        <w:rPr>
          <w:rFonts w:ascii="Calibri" w:hAnsi="Calibri"/>
          <w:szCs w:val="28"/>
        </w:rPr>
      </w:pPr>
      <w:r w:rsidRPr="00DF6DB7">
        <w:rPr>
          <w:rFonts w:ascii="Calibri" w:hAnsi="Calibri"/>
          <w:szCs w:val="28"/>
        </w:rPr>
        <w:t>McMaster University affirms the rights of Indigenous peoples to participate in Smudging.  This right is upheld by the University's "</w:t>
      </w:r>
      <w:r w:rsidRPr="004410FD">
        <w:rPr>
          <w:rFonts w:ascii="Calibri" w:hAnsi="Calibri"/>
          <w:i/>
          <w:szCs w:val="28"/>
        </w:rPr>
        <w:t>Procedure for Burning Traditional and Sacred Medicines</w:t>
      </w:r>
      <w:r w:rsidRPr="00DF6DB7">
        <w:rPr>
          <w:rFonts w:ascii="Calibri" w:hAnsi="Calibri"/>
          <w:szCs w:val="28"/>
        </w:rPr>
        <w:t>" which recognizes that "the use of these Traditional and Sacred Medicines for ceremonial purposes is separate and distinct from the 'recreational' use of tobacco, and other substances, and as such is not subject to the same restrictions outlined in the "</w:t>
      </w:r>
      <w:r w:rsidRPr="004410FD">
        <w:rPr>
          <w:rFonts w:ascii="Calibri" w:hAnsi="Calibri"/>
          <w:i/>
          <w:szCs w:val="28"/>
        </w:rPr>
        <w:t>Smoke Free Campus Policy</w:t>
      </w:r>
      <w:r w:rsidRPr="00DF6DB7">
        <w:rPr>
          <w:rFonts w:ascii="Calibri" w:hAnsi="Calibri"/>
          <w:szCs w:val="28"/>
        </w:rPr>
        <w:t>".</w:t>
      </w:r>
    </w:p>
    <w:p w14:paraId="6F7029D0" w14:textId="77777777" w:rsidR="001F5C8D" w:rsidRDefault="001F5C8D" w:rsidP="001F5C8D"/>
    <w:p w14:paraId="1A67FF08" w14:textId="77777777" w:rsidR="00A975DC" w:rsidRDefault="00A975DC" w:rsidP="001F5C8D"/>
    <w:p w14:paraId="4F2119ED" w14:textId="77777777" w:rsidR="000020DC" w:rsidRDefault="000020DC" w:rsidP="001F5C8D"/>
    <w:p w14:paraId="43EC7C01" w14:textId="77777777" w:rsidR="000020DC" w:rsidRDefault="000020DC" w:rsidP="001F5C8D"/>
    <w:p w14:paraId="22AFA243" w14:textId="77777777" w:rsidR="00A975DC" w:rsidRPr="00DF6DB7" w:rsidRDefault="00A975DC" w:rsidP="001F5C8D"/>
    <w:p w14:paraId="4843A7D0" w14:textId="77777777" w:rsidR="006A27F5" w:rsidRDefault="006A27F5" w:rsidP="006A27F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rPr>
      </w:pPr>
    </w:p>
    <w:p w14:paraId="4BEC5187" w14:textId="00B203AD" w:rsidR="006A27F5" w:rsidRPr="00A975DC" w:rsidRDefault="006A27F5" w:rsidP="006A27F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rPr>
      </w:pPr>
      <w:r w:rsidRPr="00A975DC">
        <w:rPr>
          <w:rFonts w:ascii="Calibri" w:eastAsia="Times New Roman" w:hAnsi="Calibri" w:cs="Times New Roman"/>
          <w:color w:val="000000"/>
        </w:rPr>
        <w:t>With gratitude to members of the Indigenous Educat</w:t>
      </w:r>
      <w:r>
        <w:rPr>
          <w:rFonts w:ascii="Calibri" w:eastAsia="Times New Roman" w:hAnsi="Calibri" w:cs="Times New Roman"/>
          <w:color w:val="000000"/>
        </w:rPr>
        <w:t xml:space="preserve">ion Council, Indigenous Studies </w:t>
      </w:r>
      <w:r w:rsidRPr="00A975DC">
        <w:rPr>
          <w:rFonts w:ascii="Calibri" w:eastAsia="Times New Roman" w:hAnsi="Calibri" w:cs="Times New Roman"/>
          <w:color w:val="000000"/>
        </w:rPr>
        <w:t xml:space="preserve">Program and Indigenous Student Services for their guidance.   </w:t>
      </w:r>
    </w:p>
    <w:p w14:paraId="440074FF" w14:textId="77777777" w:rsidR="006A27F5" w:rsidRPr="00A975DC" w:rsidRDefault="006A27F5" w:rsidP="006A27F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rPr>
      </w:pPr>
    </w:p>
    <w:p w14:paraId="60952304" w14:textId="77777777" w:rsidR="006A27F5" w:rsidRDefault="006A27F5" w:rsidP="006A27F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rPr>
      </w:pPr>
      <w:r w:rsidRPr="00A975DC">
        <w:rPr>
          <w:rFonts w:ascii="Calibri" w:eastAsia="Times New Roman" w:hAnsi="Calibri" w:cs="Times New Roman"/>
          <w:color w:val="000000"/>
        </w:rPr>
        <w:t>Thank you, also, to members of the Indigenous community, on and off campus, who attended the various focus groups facilitated by Katelyn Knott, Indigenous Projects Facilitator, and who offered their invaluable insights and support.</w:t>
      </w:r>
    </w:p>
    <w:p w14:paraId="09040027" w14:textId="77777777" w:rsidR="006A27F5" w:rsidRDefault="006A27F5" w:rsidP="006A27F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rPr>
      </w:pPr>
    </w:p>
    <w:p w14:paraId="479492C8" w14:textId="77777777" w:rsidR="00DA4C99" w:rsidRDefault="00DA4C99" w:rsidP="00A53A53">
      <w:pPr>
        <w:jc w:val="center"/>
        <w:rPr>
          <w:rFonts w:ascii="Calibri" w:hAnsi="Calibri"/>
          <w:color w:val="800000"/>
          <w:sz w:val="32"/>
          <w:szCs w:val="32"/>
        </w:rPr>
      </w:pPr>
    </w:p>
    <w:p w14:paraId="0AF4C941" w14:textId="77777777" w:rsidR="00DA4C99" w:rsidRDefault="00DA4C99" w:rsidP="00A53A53">
      <w:pPr>
        <w:jc w:val="center"/>
        <w:rPr>
          <w:rFonts w:ascii="Calibri" w:hAnsi="Calibri"/>
          <w:color w:val="800000"/>
          <w:sz w:val="32"/>
          <w:szCs w:val="32"/>
        </w:rPr>
      </w:pPr>
    </w:p>
    <w:p w14:paraId="6BD98898" w14:textId="77777777" w:rsidR="00DA4C99" w:rsidRDefault="00DA4C99" w:rsidP="00A53A53">
      <w:pPr>
        <w:jc w:val="center"/>
        <w:rPr>
          <w:rFonts w:ascii="Calibri" w:hAnsi="Calibri"/>
          <w:color w:val="800000"/>
          <w:sz w:val="32"/>
          <w:szCs w:val="32"/>
        </w:rPr>
      </w:pPr>
    </w:p>
    <w:p w14:paraId="135A2216" w14:textId="77777777" w:rsidR="00DA4C99" w:rsidRDefault="00DA4C99" w:rsidP="00A53A53">
      <w:pPr>
        <w:jc w:val="center"/>
        <w:rPr>
          <w:rFonts w:ascii="Calibri" w:hAnsi="Calibri"/>
          <w:color w:val="800000"/>
          <w:sz w:val="32"/>
          <w:szCs w:val="32"/>
        </w:rPr>
      </w:pPr>
    </w:p>
    <w:p w14:paraId="3F79C218" w14:textId="77777777" w:rsidR="00DA4C99" w:rsidRDefault="00DA4C99" w:rsidP="00DA4C99">
      <w:pPr>
        <w:jc w:val="center"/>
        <w:rPr>
          <w:rFonts w:ascii="Calibri" w:hAnsi="Calibri"/>
          <w:color w:val="800000"/>
          <w:sz w:val="28"/>
          <w:szCs w:val="28"/>
        </w:rPr>
      </w:pPr>
    </w:p>
    <w:p w14:paraId="0751C2F1" w14:textId="163662D2" w:rsidR="00A53A53" w:rsidRPr="00DA4C99" w:rsidRDefault="001F5C8D" w:rsidP="00DA4C99">
      <w:pPr>
        <w:jc w:val="center"/>
        <w:rPr>
          <w:rFonts w:ascii="Calibri" w:hAnsi="Calibri"/>
          <w:color w:val="800000"/>
          <w:sz w:val="28"/>
          <w:szCs w:val="28"/>
        </w:rPr>
      </w:pPr>
      <w:r w:rsidRPr="00DA4C99">
        <w:rPr>
          <w:rFonts w:ascii="Calibri" w:hAnsi="Calibri"/>
          <w:color w:val="800000"/>
          <w:sz w:val="28"/>
          <w:szCs w:val="28"/>
        </w:rPr>
        <w:t>For</w:t>
      </w:r>
      <w:r w:rsidR="00A53A53" w:rsidRPr="00DA4C99">
        <w:rPr>
          <w:rFonts w:ascii="Calibri" w:hAnsi="Calibri"/>
          <w:color w:val="800000"/>
          <w:sz w:val="28"/>
          <w:szCs w:val="28"/>
        </w:rPr>
        <w:t xml:space="preserve"> information, please contact:</w:t>
      </w:r>
    </w:p>
    <w:p w14:paraId="46865724" w14:textId="77777777" w:rsidR="00A53A53" w:rsidRPr="00DA4C99" w:rsidRDefault="00A53A53" w:rsidP="00A53A53">
      <w:pPr>
        <w:jc w:val="center"/>
        <w:rPr>
          <w:rFonts w:ascii="Calibri" w:hAnsi="Calibri"/>
          <w:color w:val="800000"/>
          <w:sz w:val="32"/>
          <w:szCs w:val="32"/>
        </w:rPr>
      </w:pPr>
    </w:p>
    <w:p w14:paraId="0B6A8219" w14:textId="26CE6420" w:rsidR="00A53A53" w:rsidRPr="00A53A53" w:rsidRDefault="00EA6E5C" w:rsidP="00A53A53">
      <w:pPr>
        <w:jc w:val="center"/>
        <w:rPr>
          <w:rFonts w:ascii="Calibri" w:hAnsi="Calibri"/>
          <w:color w:val="800000"/>
          <w:sz w:val="40"/>
          <w:szCs w:val="40"/>
        </w:rPr>
      </w:pPr>
      <w:hyperlink r:id="rId27" w:history="1">
        <w:r w:rsidR="001F5C8D" w:rsidRPr="00DA4C99">
          <w:rPr>
            <w:rStyle w:val="Hyperlink"/>
            <w:rFonts w:ascii="Calibri" w:hAnsi="Calibri"/>
            <w:sz w:val="32"/>
            <w:szCs w:val="32"/>
          </w:rPr>
          <w:t>Equity and Inclusion Office</w:t>
        </w:r>
      </w:hyperlink>
    </w:p>
    <w:p w14:paraId="48A23661" w14:textId="77777777" w:rsidR="00A53A53" w:rsidRDefault="00A53A53" w:rsidP="00A53A53">
      <w:pPr>
        <w:jc w:val="center"/>
        <w:rPr>
          <w:rFonts w:ascii="Calibri" w:hAnsi="Calibri"/>
          <w:color w:val="800000"/>
          <w:sz w:val="28"/>
          <w:szCs w:val="28"/>
        </w:rPr>
      </w:pPr>
      <w:r w:rsidRPr="00A53A53">
        <w:rPr>
          <w:rFonts w:ascii="Calibri" w:hAnsi="Calibri"/>
          <w:color w:val="800000"/>
          <w:sz w:val="28"/>
          <w:szCs w:val="28"/>
        </w:rPr>
        <w:t>Room 104, University Hall</w:t>
      </w:r>
    </w:p>
    <w:p w14:paraId="298F3CBD" w14:textId="37261D4A" w:rsidR="00A53A53" w:rsidRDefault="00A53A53" w:rsidP="00A53A53">
      <w:pPr>
        <w:jc w:val="center"/>
        <w:rPr>
          <w:rFonts w:ascii="Calibri" w:hAnsi="Calibri"/>
          <w:color w:val="800000"/>
          <w:sz w:val="28"/>
          <w:szCs w:val="28"/>
        </w:rPr>
      </w:pPr>
      <w:r>
        <w:rPr>
          <w:rFonts w:ascii="Calibri" w:hAnsi="Calibri"/>
          <w:color w:val="800000"/>
          <w:sz w:val="28"/>
          <w:szCs w:val="28"/>
        </w:rPr>
        <w:t>McMaster University</w:t>
      </w:r>
    </w:p>
    <w:p w14:paraId="7719E2FE" w14:textId="77777777" w:rsidR="00A53A53" w:rsidRPr="00A53A53" w:rsidRDefault="00A53A53" w:rsidP="00A53A53">
      <w:pPr>
        <w:jc w:val="center"/>
        <w:rPr>
          <w:rFonts w:ascii="Calibri" w:hAnsi="Calibri"/>
          <w:color w:val="800000"/>
          <w:sz w:val="28"/>
          <w:szCs w:val="28"/>
        </w:rPr>
      </w:pPr>
    </w:p>
    <w:p w14:paraId="22124024" w14:textId="10B1922E" w:rsidR="00A53A53" w:rsidRPr="00A53A53" w:rsidRDefault="00EA6E5C" w:rsidP="00A53A53">
      <w:pPr>
        <w:jc w:val="center"/>
        <w:rPr>
          <w:rFonts w:ascii="Calibri" w:hAnsi="Calibri"/>
          <w:color w:val="800000"/>
          <w:sz w:val="28"/>
          <w:szCs w:val="28"/>
        </w:rPr>
      </w:pPr>
      <w:hyperlink r:id="rId28" w:history="1">
        <w:r w:rsidR="00A53A53" w:rsidRPr="00A53A53">
          <w:rPr>
            <w:rStyle w:val="Hyperlink"/>
            <w:rFonts w:ascii="Calibri" w:hAnsi="Calibri"/>
            <w:sz w:val="28"/>
            <w:szCs w:val="28"/>
          </w:rPr>
          <w:t>equity@mcmaster.ca</w:t>
        </w:r>
      </w:hyperlink>
    </w:p>
    <w:p w14:paraId="425BEA9E" w14:textId="6B3D7AB6" w:rsidR="001F5C8D" w:rsidRDefault="00A53A53" w:rsidP="00A53A53">
      <w:pPr>
        <w:jc w:val="center"/>
        <w:rPr>
          <w:rFonts w:ascii="Calibri" w:hAnsi="Calibri"/>
          <w:color w:val="800000"/>
          <w:sz w:val="28"/>
          <w:szCs w:val="28"/>
        </w:rPr>
      </w:pPr>
      <w:r w:rsidRPr="00A53A53">
        <w:rPr>
          <w:rFonts w:ascii="Calibri" w:hAnsi="Calibri"/>
          <w:color w:val="800000"/>
          <w:sz w:val="28"/>
          <w:szCs w:val="28"/>
        </w:rPr>
        <w:t>905 525 9140, Extension 27581</w:t>
      </w:r>
    </w:p>
    <w:p w14:paraId="66B041E2" w14:textId="77777777" w:rsidR="00A53A53" w:rsidRDefault="00A53A53" w:rsidP="00706E31">
      <w:pPr>
        <w:rPr>
          <w:rFonts w:ascii="Calibri" w:hAnsi="Calibri"/>
          <w:color w:val="800000"/>
          <w:sz w:val="28"/>
          <w:szCs w:val="28"/>
        </w:rPr>
      </w:pPr>
    </w:p>
    <w:p w14:paraId="482ABD65" w14:textId="77777777" w:rsidR="00A53A53" w:rsidRDefault="00A53A53" w:rsidP="00706E31"/>
    <w:p w14:paraId="7C290FCB" w14:textId="1247ACBB" w:rsidR="001F5C8D" w:rsidRPr="00706E31" w:rsidRDefault="00A53A53" w:rsidP="00A53A53">
      <w:pPr>
        <w:jc w:val="center"/>
      </w:pPr>
      <w:r>
        <w:rPr>
          <w:noProof/>
        </w:rPr>
        <w:drawing>
          <wp:inline distT="0" distB="0" distL="0" distR="0" wp14:anchorId="62BA3987" wp14:editId="1D3DE7B5">
            <wp:extent cx="1506432" cy="1506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910" cy="1506910"/>
                    </a:xfrm>
                    <a:prstGeom prst="rect">
                      <a:avLst/>
                    </a:prstGeom>
                    <a:noFill/>
                    <a:ln>
                      <a:noFill/>
                    </a:ln>
                  </pic:spPr>
                </pic:pic>
              </a:graphicData>
            </a:graphic>
          </wp:inline>
        </w:drawing>
      </w:r>
    </w:p>
    <w:sectPr w:rsidR="001F5C8D" w:rsidRPr="00706E31" w:rsidSect="003057C2">
      <w:footerReference w:type="even" r:id="rId29"/>
      <w:footerReference w:type="default" r:id="rId3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1D2B" w14:textId="77777777" w:rsidR="00EA6E5C" w:rsidRDefault="00EA6E5C" w:rsidP="006A2905">
      <w:r>
        <w:separator/>
      </w:r>
    </w:p>
  </w:endnote>
  <w:endnote w:type="continuationSeparator" w:id="0">
    <w:p w14:paraId="4E08CD04" w14:textId="77777777" w:rsidR="00EA6E5C" w:rsidRDefault="00EA6E5C" w:rsidP="006A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029B" w14:textId="77777777" w:rsidR="00943E6D" w:rsidRDefault="00943E6D" w:rsidP="00305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31B45" w14:textId="77777777" w:rsidR="00943E6D" w:rsidRDefault="00943E6D" w:rsidP="006A2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C26F" w14:textId="77777777" w:rsidR="00943E6D" w:rsidRDefault="00943E6D" w:rsidP="00305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3B5">
      <w:rPr>
        <w:rStyle w:val="PageNumber"/>
        <w:noProof/>
      </w:rPr>
      <w:t>7</w:t>
    </w:r>
    <w:r>
      <w:rPr>
        <w:rStyle w:val="PageNumber"/>
      </w:rPr>
      <w:fldChar w:fldCharType="end"/>
    </w:r>
  </w:p>
  <w:p w14:paraId="3C1BA618" w14:textId="77777777" w:rsidR="00943E6D" w:rsidRDefault="00943E6D" w:rsidP="006A29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03E2" w14:textId="77777777" w:rsidR="00EA6E5C" w:rsidRDefault="00EA6E5C" w:rsidP="006A2905">
      <w:r>
        <w:separator/>
      </w:r>
    </w:p>
  </w:footnote>
  <w:footnote w:type="continuationSeparator" w:id="0">
    <w:p w14:paraId="3973087A" w14:textId="77777777" w:rsidR="00EA6E5C" w:rsidRDefault="00EA6E5C" w:rsidP="006A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FCD"/>
    <w:multiLevelType w:val="hybridMultilevel"/>
    <w:tmpl w:val="140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3AF"/>
    <w:multiLevelType w:val="hybridMultilevel"/>
    <w:tmpl w:val="E074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39F"/>
    <w:multiLevelType w:val="multilevel"/>
    <w:tmpl w:val="1B3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90CF1"/>
    <w:multiLevelType w:val="hybridMultilevel"/>
    <w:tmpl w:val="2586072C"/>
    <w:lvl w:ilvl="0" w:tplc="8166A436">
      <w:start w:val="905"/>
      <w:numFmt w:val="bullet"/>
      <w:lvlText w:val="-"/>
      <w:lvlJc w:val="left"/>
      <w:pPr>
        <w:ind w:left="4740" w:hanging="360"/>
      </w:pPr>
      <w:rPr>
        <w:rFonts w:ascii="Calibri" w:eastAsiaTheme="minorEastAsia" w:hAnsi="Calibri" w:cs="Calibri"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4" w15:restartNumberingAfterBreak="0">
    <w:nsid w:val="14A53469"/>
    <w:multiLevelType w:val="multilevel"/>
    <w:tmpl w:val="DFAE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42A19"/>
    <w:multiLevelType w:val="multilevel"/>
    <w:tmpl w:val="6CC4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50ECE"/>
    <w:multiLevelType w:val="hybridMultilevel"/>
    <w:tmpl w:val="362A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FF8"/>
    <w:multiLevelType w:val="hybridMultilevel"/>
    <w:tmpl w:val="38601638"/>
    <w:lvl w:ilvl="0" w:tplc="AC76C356">
      <w:start w:val="90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11CAA"/>
    <w:multiLevelType w:val="hybridMultilevel"/>
    <w:tmpl w:val="CB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2AC8"/>
    <w:multiLevelType w:val="hybridMultilevel"/>
    <w:tmpl w:val="E3BE9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42FF1"/>
    <w:multiLevelType w:val="hybridMultilevel"/>
    <w:tmpl w:val="EC52B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3041F"/>
    <w:multiLevelType w:val="multilevel"/>
    <w:tmpl w:val="9DB0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75B95"/>
    <w:multiLevelType w:val="hybridMultilevel"/>
    <w:tmpl w:val="5D169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D0E7C"/>
    <w:multiLevelType w:val="multilevel"/>
    <w:tmpl w:val="99803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774A7"/>
    <w:multiLevelType w:val="multilevel"/>
    <w:tmpl w:val="D72C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3035C"/>
    <w:multiLevelType w:val="multilevel"/>
    <w:tmpl w:val="22A8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9019E"/>
    <w:multiLevelType w:val="multilevel"/>
    <w:tmpl w:val="82DC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9781E"/>
    <w:multiLevelType w:val="hybridMultilevel"/>
    <w:tmpl w:val="DF0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2699"/>
    <w:multiLevelType w:val="hybridMultilevel"/>
    <w:tmpl w:val="D6A0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327875"/>
    <w:multiLevelType w:val="hybridMultilevel"/>
    <w:tmpl w:val="DCDEA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014D0"/>
    <w:multiLevelType w:val="hybridMultilevel"/>
    <w:tmpl w:val="2B6AC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53536"/>
    <w:multiLevelType w:val="hybridMultilevel"/>
    <w:tmpl w:val="4D86A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42BEE"/>
    <w:multiLevelType w:val="hybridMultilevel"/>
    <w:tmpl w:val="0F1A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62B65"/>
    <w:multiLevelType w:val="hybridMultilevel"/>
    <w:tmpl w:val="D950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C3635"/>
    <w:multiLevelType w:val="hybridMultilevel"/>
    <w:tmpl w:val="8840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F70DE"/>
    <w:multiLevelType w:val="hybridMultilevel"/>
    <w:tmpl w:val="98E62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7BED"/>
    <w:multiLevelType w:val="multilevel"/>
    <w:tmpl w:val="29C6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EE49CF"/>
    <w:multiLevelType w:val="multilevel"/>
    <w:tmpl w:val="82F4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522E81"/>
    <w:multiLevelType w:val="hybridMultilevel"/>
    <w:tmpl w:val="7DCA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D77BE"/>
    <w:multiLevelType w:val="multilevel"/>
    <w:tmpl w:val="F170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0111EA"/>
    <w:multiLevelType w:val="multilevel"/>
    <w:tmpl w:val="C9D8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FD2C65"/>
    <w:multiLevelType w:val="hybridMultilevel"/>
    <w:tmpl w:val="95B0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361B8"/>
    <w:multiLevelType w:val="hybridMultilevel"/>
    <w:tmpl w:val="DCDEAD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313540"/>
    <w:multiLevelType w:val="hybridMultilevel"/>
    <w:tmpl w:val="F5C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95AE5"/>
    <w:multiLevelType w:val="hybridMultilevel"/>
    <w:tmpl w:val="74EE5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A4B56"/>
    <w:multiLevelType w:val="hybridMultilevel"/>
    <w:tmpl w:val="74741514"/>
    <w:lvl w:ilvl="0" w:tplc="E1948E5A">
      <w:start w:val="905"/>
      <w:numFmt w:val="bullet"/>
      <w:lvlText w:val="-"/>
      <w:lvlJc w:val="left"/>
      <w:pPr>
        <w:ind w:left="720" w:hanging="360"/>
      </w:pPr>
      <w:rPr>
        <w:rFonts w:ascii="Arial" w:eastAsiaTheme="minorEastAsia" w:hAnsi="Arial" w:cs="Arial" w:hint="default"/>
        <w:color w:val="18376A"/>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 w:ilvl="0">
        <w:numFmt w:val="lowerLetter"/>
        <w:lvlText w:val="%1."/>
        <w:lvlJc w:val="left"/>
      </w:lvl>
    </w:lvlOverride>
  </w:num>
  <w:num w:numId="2">
    <w:abstractNumId w:val="11"/>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13"/>
    <w:lvlOverride w:ilvl="1">
      <w:lvl w:ilvl="1">
        <w:numFmt w:val="lowerLetter"/>
        <w:lvlText w:val="%2."/>
        <w:lvlJc w:val="left"/>
      </w:lvl>
    </w:lvlOverride>
  </w:num>
  <w:num w:numId="5">
    <w:abstractNumId w:val="5"/>
    <w:lvlOverride w:ilvl="0">
      <w:lvl w:ilvl="0">
        <w:numFmt w:val="lowerLetter"/>
        <w:lvlText w:val="%1."/>
        <w:lvlJc w:val="left"/>
      </w:lvl>
    </w:lvlOverride>
  </w:num>
  <w:num w:numId="6">
    <w:abstractNumId w:val="15"/>
    <w:lvlOverride w:ilvl="0">
      <w:lvl w:ilvl="0">
        <w:numFmt w:val="lowerLetter"/>
        <w:lvlText w:val="%1."/>
        <w:lvlJc w:val="left"/>
      </w:lvl>
    </w:lvlOverride>
  </w:num>
  <w:num w:numId="7">
    <w:abstractNumId w:val="30"/>
    <w:lvlOverride w:ilvl="0">
      <w:lvl w:ilvl="0">
        <w:numFmt w:val="lowerLetter"/>
        <w:lvlText w:val="%1."/>
        <w:lvlJc w:val="left"/>
      </w:lvl>
    </w:lvlOverride>
  </w:num>
  <w:num w:numId="8">
    <w:abstractNumId w:val="27"/>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26"/>
    <w:lvlOverride w:ilvl="0">
      <w:lvl w:ilvl="0">
        <w:numFmt w:val="lowerLetter"/>
        <w:lvlText w:val="%1."/>
        <w:lvlJc w:val="left"/>
      </w:lvl>
    </w:lvlOverride>
  </w:num>
  <w:num w:numId="11">
    <w:abstractNumId w:val="4"/>
    <w:lvlOverride w:ilvl="0">
      <w:lvl w:ilvl="0">
        <w:numFmt w:val="lowerLetter"/>
        <w:lvlText w:val="%1."/>
        <w:lvlJc w:val="left"/>
      </w:lvl>
    </w:lvlOverride>
  </w:num>
  <w:num w:numId="12">
    <w:abstractNumId w:val="16"/>
    <w:lvlOverride w:ilvl="0">
      <w:lvl w:ilvl="0">
        <w:numFmt w:val="lowerLetter"/>
        <w:lvlText w:val="%1."/>
        <w:lvlJc w:val="left"/>
      </w:lvl>
    </w:lvlOverride>
  </w:num>
  <w:num w:numId="13">
    <w:abstractNumId w:val="8"/>
  </w:num>
  <w:num w:numId="14">
    <w:abstractNumId w:val="18"/>
  </w:num>
  <w:num w:numId="15">
    <w:abstractNumId w:val="24"/>
  </w:num>
  <w:num w:numId="16">
    <w:abstractNumId w:val="1"/>
  </w:num>
  <w:num w:numId="17">
    <w:abstractNumId w:val="33"/>
  </w:num>
  <w:num w:numId="18">
    <w:abstractNumId w:val="12"/>
  </w:num>
  <w:num w:numId="19">
    <w:abstractNumId w:val="22"/>
  </w:num>
  <w:num w:numId="20">
    <w:abstractNumId w:val="31"/>
  </w:num>
  <w:num w:numId="21">
    <w:abstractNumId w:val="28"/>
  </w:num>
  <w:num w:numId="22">
    <w:abstractNumId w:val="19"/>
  </w:num>
  <w:num w:numId="23">
    <w:abstractNumId w:val="25"/>
  </w:num>
  <w:num w:numId="24">
    <w:abstractNumId w:val="9"/>
  </w:num>
  <w:num w:numId="25">
    <w:abstractNumId w:val="23"/>
  </w:num>
  <w:num w:numId="26">
    <w:abstractNumId w:val="32"/>
  </w:num>
  <w:num w:numId="27">
    <w:abstractNumId w:val="10"/>
  </w:num>
  <w:num w:numId="28">
    <w:abstractNumId w:val="21"/>
  </w:num>
  <w:num w:numId="29">
    <w:abstractNumId w:val="34"/>
  </w:num>
  <w:num w:numId="30">
    <w:abstractNumId w:val="20"/>
  </w:num>
  <w:num w:numId="31">
    <w:abstractNumId w:val="6"/>
  </w:num>
  <w:num w:numId="32">
    <w:abstractNumId w:val="0"/>
  </w:num>
  <w:num w:numId="33">
    <w:abstractNumId w:val="17"/>
  </w:num>
  <w:num w:numId="34">
    <w:abstractNumId w:val="3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31"/>
    <w:rsid w:val="000020DC"/>
    <w:rsid w:val="00003459"/>
    <w:rsid w:val="0007294A"/>
    <w:rsid w:val="00073C7B"/>
    <w:rsid w:val="00074DAF"/>
    <w:rsid w:val="00087B0F"/>
    <w:rsid w:val="000A624E"/>
    <w:rsid w:val="000B00CA"/>
    <w:rsid w:val="000E1316"/>
    <w:rsid w:val="0012791F"/>
    <w:rsid w:val="0017572D"/>
    <w:rsid w:val="00183C3A"/>
    <w:rsid w:val="001A6420"/>
    <w:rsid w:val="001D69E2"/>
    <w:rsid w:val="001E5768"/>
    <w:rsid w:val="001F5C8D"/>
    <w:rsid w:val="001F7DFD"/>
    <w:rsid w:val="0020254F"/>
    <w:rsid w:val="00224C72"/>
    <w:rsid w:val="0022674F"/>
    <w:rsid w:val="00230980"/>
    <w:rsid w:val="00260AA9"/>
    <w:rsid w:val="00263F8B"/>
    <w:rsid w:val="002A63B5"/>
    <w:rsid w:val="002B6CAE"/>
    <w:rsid w:val="003057C2"/>
    <w:rsid w:val="00332F45"/>
    <w:rsid w:val="0039022E"/>
    <w:rsid w:val="003A4A8B"/>
    <w:rsid w:val="003B5B01"/>
    <w:rsid w:val="003F5937"/>
    <w:rsid w:val="00493566"/>
    <w:rsid w:val="004B5A7E"/>
    <w:rsid w:val="004F2C8C"/>
    <w:rsid w:val="004F3A6E"/>
    <w:rsid w:val="004F3F47"/>
    <w:rsid w:val="00520DE1"/>
    <w:rsid w:val="0055272E"/>
    <w:rsid w:val="00563E85"/>
    <w:rsid w:val="00572584"/>
    <w:rsid w:val="00576063"/>
    <w:rsid w:val="005924E0"/>
    <w:rsid w:val="005C2556"/>
    <w:rsid w:val="00601338"/>
    <w:rsid w:val="0061364E"/>
    <w:rsid w:val="00615769"/>
    <w:rsid w:val="00622734"/>
    <w:rsid w:val="00625DDE"/>
    <w:rsid w:val="0064429B"/>
    <w:rsid w:val="00690501"/>
    <w:rsid w:val="006A0B40"/>
    <w:rsid w:val="006A27F5"/>
    <w:rsid w:val="006A2905"/>
    <w:rsid w:val="006D2702"/>
    <w:rsid w:val="006F6372"/>
    <w:rsid w:val="00706E31"/>
    <w:rsid w:val="00715B72"/>
    <w:rsid w:val="00716E19"/>
    <w:rsid w:val="00734364"/>
    <w:rsid w:val="00737959"/>
    <w:rsid w:val="0074280E"/>
    <w:rsid w:val="007459EE"/>
    <w:rsid w:val="00754D82"/>
    <w:rsid w:val="00772921"/>
    <w:rsid w:val="0079354C"/>
    <w:rsid w:val="007A1E38"/>
    <w:rsid w:val="007A75AF"/>
    <w:rsid w:val="007B4FB1"/>
    <w:rsid w:val="007C110B"/>
    <w:rsid w:val="00840AB7"/>
    <w:rsid w:val="00870FB8"/>
    <w:rsid w:val="008757D5"/>
    <w:rsid w:val="008874A6"/>
    <w:rsid w:val="008C43FE"/>
    <w:rsid w:val="008D6EBB"/>
    <w:rsid w:val="00907D93"/>
    <w:rsid w:val="0091352D"/>
    <w:rsid w:val="0092542C"/>
    <w:rsid w:val="009336F9"/>
    <w:rsid w:val="00943E6D"/>
    <w:rsid w:val="00951B8D"/>
    <w:rsid w:val="009B638C"/>
    <w:rsid w:val="009B70FB"/>
    <w:rsid w:val="009C232E"/>
    <w:rsid w:val="009D2B87"/>
    <w:rsid w:val="00A243E5"/>
    <w:rsid w:val="00A53A53"/>
    <w:rsid w:val="00A76272"/>
    <w:rsid w:val="00A908E4"/>
    <w:rsid w:val="00A975DC"/>
    <w:rsid w:val="00AC1B48"/>
    <w:rsid w:val="00AC38C5"/>
    <w:rsid w:val="00B0587C"/>
    <w:rsid w:val="00B13526"/>
    <w:rsid w:val="00B142BC"/>
    <w:rsid w:val="00B14A8C"/>
    <w:rsid w:val="00B20496"/>
    <w:rsid w:val="00B649AA"/>
    <w:rsid w:val="00B71148"/>
    <w:rsid w:val="00B91B27"/>
    <w:rsid w:val="00B942B6"/>
    <w:rsid w:val="00BA26A0"/>
    <w:rsid w:val="00BC4876"/>
    <w:rsid w:val="00BD357A"/>
    <w:rsid w:val="00C02419"/>
    <w:rsid w:val="00C1003F"/>
    <w:rsid w:val="00C23B18"/>
    <w:rsid w:val="00C310F9"/>
    <w:rsid w:val="00C62E45"/>
    <w:rsid w:val="00C750F7"/>
    <w:rsid w:val="00C92F58"/>
    <w:rsid w:val="00CE126F"/>
    <w:rsid w:val="00CF2162"/>
    <w:rsid w:val="00CF39BA"/>
    <w:rsid w:val="00D0391B"/>
    <w:rsid w:val="00D200E8"/>
    <w:rsid w:val="00D248BC"/>
    <w:rsid w:val="00D3332E"/>
    <w:rsid w:val="00D453A6"/>
    <w:rsid w:val="00D751C5"/>
    <w:rsid w:val="00DA4C99"/>
    <w:rsid w:val="00DC3550"/>
    <w:rsid w:val="00DD5AF2"/>
    <w:rsid w:val="00DD6CD3"/>
    <w:rsid w:val="00E00CFA"/>
    <w:rsid w:val="00E0671E"/>
    <w:rsid w:val="00E13735"/>
    <w:rsid w:val="00E44180"/>
    <w:rsid w:val="00E64751"/>
    <w:rsid w:val="00E724FC"/>
    <w:rsid w:val="00EA6E5C"/>
    <w:rsid w:val="00EF6BF4"/>
    <w:rsid w:val="00F3352A"/>
    <w:rsid w:val="00F37715"/>
    <w:rsid w:val="00F60CC3"/>
    <w:rsid w:val="00FB69F7"/>
    <w:rsid w:val="00FD0A8F"/>
    <w:rsid w:val="00FD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4DB5E"/>
  <w14:defaultImageDpi w14:val="300"/>
  <w15:docId w15:val="{517185B1-9A59-9640-ABD6-FB5C2930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6E31"/>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EF6BF4"/>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1"/>
    <w:rPr>
      <w:rFonts w:ascii="Times" w:hAnsi="Times"/>
      <w:b/>
      <w:bCs/>
      <w:kern w:val="36"/>
      <w:sz w:val="48"/>
      <w:szCs w:val="48"/>
      <w:lang w:val="en-CA"/>
    </w:rPr>
  </w:style>
  <w:style w:type="paragraph" w:styleId="NormalWeb">
    <w:name w:val="Normal (Web)"/>
    <w:basedOn w:val="Normal"/>
    <w:uiPriority w:val="99"/>
    <w:semiHidden/>
    <w:unhideWhenUsed/>
    <w:rsid w:val="00706E31"/>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06E31"/>
  </w:style>
  <w:style w:type="character" w:styleId="Hyperlink">
    <w:name w:val="Hyperlink"/>
    <w:basedOn w:val="DefaultParagraphFont"/>
    <w:uiPriority w:val="99"/>
    <w:unhideWhenUsed/>
    <w:rsid w:val="00706E31"/>
    <w:rPr>
      <w:color w:val="0000FF"/>
      <w:u w:val="single"/>
    </w:rPr>
  </w:style>
  <w:style w:type="paragraph" w:styleId="BalloonText">
    <w:name w:val="Balloon Text"/>
    <w:basedOn w:val="Normal"/>
    <w:link w:val="BalloonTextChar"/>
    <w:uiPriority w:val="99"/>
    <w:semiHidden/>
    <w:unhideWhenUsed/>
    <w:rsid w:val="00C62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E45"/>
    <w:rPr>
      <w:rFonts w:ascii="Lucida Grande" w:hAnsi="Lucida Grande" w:cs="Lucida Grande"/>
      <w:sz w:val="18"/>
      <w:szCs w:val="18"/>
    </w:rPr>
  </w:style>
  <w:style w:type="character" w:styleId="FollowedHyperlink">
    <w:name w:val="FollowedHyperlink"/>
    <w:basedOn w:val="DefaultParagraphFont"/>
    <w:uiPriority w:val="99"/>
    <w:semiHidden/>
    <w:unhideWhenUsed/>
    <w:rsid w:val="00D248BC"/>
    <w:rPr>
      <w:color w:val="800080" w:themeColor="followedHyperlink"/>
      <w:u w:val="single"/>
    </w:rPr>
  </w:style>
  <w:style w:type="paragraph" w:styleId="ListParagraph">
    <w:name w:val="List Paragraph"/>
    <w:basedOn w:val="Normal"/>
    <w:uiPriority w:val="34"/>
    <w:qFormat/>
    <w:rsid w:val="00AC38C5"/>
    <w:pPr>
      <w:ind w:left="720"/>
      <w:contextualSpacing/>
    </w:pPr>
  </w:style>
  <w:style w:type="paragraph" w:styleId="Footer">
    <w:name w:val="footer"/>
    <w:basedOn w:val="Normal"/>
    <w:link w:val="FooterChar"/>
    <w:uiPriority w:val="99"/>
    <w:unhideWhenUsed/>
    <w:rsid w:val="006A2905"/>
    <w:pPr>
      <w:tabs>
        <w:tab w:val="center" w:pos="4320"/>
        <w:tab w:val="right" w:pos="8640"/>
      </w:tabs>
    </w:pPr>
  </w:style>
  <w:style w:type="character" w:customStyle="1" w:styleId="FooterChar">
    <w:name w:val="Footer Char"/>
    <w:basedOn w:val="DefaultParagraphFont"/>
    <w:link w:val="Footer"/>
    <w:uiPriority w:val="99"/>
    <w:rsid w:val="006A2905"/>
  </w:style>
  <w:style w:type="character" w:styleId="PageNumber">
    <w:name w:val="page number"/>
    <w:basedOn w:val="DefaultParagraphFont"/>
    <w:uiPriority w:val="99"/>
    <w:semiHidden/>
    <w:unhideWhenUsed/>
    <w:rsid w:val="006A2905"/>
  </w:style>
  <w:style w:type="paragraph" w:styleId="Title">
    <w:name w:val="Title"/>
    <w:basedOn w:val="Normal"/>
    <w:next w:val="Normal"/>
    <w:link w:val="TitleChar"/>
    <w:uiPriority w:val="10"/>
    <w:qFormat/>
    <w:rsid w:val="001F5C8D"/>
    <w:pPr>
      <w:spacing w:after="480"/>
      <w:contextualSpacing/>
    </w:pPr>
    <w:rPr>
      <w:rFonts w:eastAsiaTheme="majorEastAsia" w:cstheme="majorBidi"/>
      <w:spacing w:val="-10"/>
      <w:kern w:val="28"/>
      <w:sz w:val="48"/>
      <w:szCs w:val="56"/>
      <w:lang w:val="en-CA"/>
    </w:rPr>
  </w:style>
  <w:style w:type="character" w:customStyle="1" w:styleId="TitleChar">
    <w:name w:val="Title Char"/>
    <w:basedOn w:val="DefaultParagraphFont"/>
    <w:link w:val="Title"/>
    <w:uiPriority w:val="10"/>
    <w:rsid w:val="001F5C8D"/>
    <w:rPr>
      <w:rFonts w:eastAsiaTheme="majorEastAsia" w:cstheme="majorBidi"/>
      <w:spacing w:val="-10"/>
      <w:kern w:val="28"/>
      <w:sz w:val="48"/>
      <w:szCs w:val="56"/>
      <w:lang w:val="en-CA"/>
    </w:rPr>
  </w:style>
  <w:style w:type="paragraph" w:styleId="TOCHeading">
    <w:name w:val="TOC Heading"/>
    <w:basedOn w:val="Heading1"/>
    <w:next w:val="Normal"/>
    <w:uiPriority w:val="39"/>
    <w:unhideWhenUsed/>
    <w:qFormat/>
    <w:rsid w:val="000E13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0E1316"/>
    <w:pPr>
      <w:spacing w:before="240" w:after="120"/>
    </w:pPr>
    <w:rPr>
      <w:b/>
      <w:caps/>
      <w:sz w:val="22"/>
      <w:szCs w:val="22"/>
      <w:u w:val="single"/>
    </w:rPr>
  </w:style>
  <w:style w:type="paragraph" w:styleId="TOC2">
    <w:name w:val="toc 2"/>
    <w:basedOn w:val="Normal"/>
    <w:next w:val="Normal"/>
    <w:autoRedefine/>
    <w:uiPriority w:val="39"/>
    <w:unhideWhenUsed/>
    <w:rsid w:val="000E1316"/>
    <w:rPr>
      <w:b/>
      <w:smallCaps/>
      <w:sz w:val="22"/>
      <w:szCs w:val="22"/>
    </w:rPr>
  </w:style>
  <w:style w:type="paragraph" w:styleId="TOC3">
    <w:name w:val="toc 3"/>
    <w:basedOn w:val="Normal"/>
    <w:next w:val="Normal"/>
    <w:autoRedefine/>
    <w:uiPriority w:val="39"/>
    <w:unhideWhenUsed/>
    <w:rsid w:val="000E1316"/>
    <w:rPr>
      <w:smallCaps/>
      <w:sz w:val="22"/>
      <w:szCs w:val="22"/>
    </w:rPr>
  </w:style>
  <w:style w:type="paragraph" w:styleId="TOC4">
    <w:name w:val="toc 4"/>
    <w:basedOn w:val="Normal"/>
    <w:next w:val="Normal"/>
    <w:autoRedefine/>
    <w:uiPriority w:val="39"/>
    <w:unhideWhenUsed/>
    <w:rsid w:val="000E1316"/>
    <w:rPr>
      <w:sz w:val="22"/>
      <w:szCs w:val="22"/>
    </w:rPr>
  </w:style>
  <w:style w:type="paragraph" w:styleId="TOC5">
    <w:name w:val="toc 5"/>
    <w:basedOn w:val="Normal"/>
    <w:next w:val="Normal"/>
    <w:autoRedefine/>
    <w:uiPriority w:val="39"/>
    <w:unhideWhenUsed/>
    <w:rsid w:val="000E1316"/>
    <w:rPr>
      <w:sz w:val="22"/>
      <w:szCs w:val="22"/>
    </w:rPr>
  </w:style>
  <w:style w:type="paragraph" w:styleId="TOC6">
    <w:name w:val="toc 6"/>
    <w:basedOn w:val="Normal"/>
    <w:next w:val="Normal"/>
    <w:autoRedefine/>
    <w:uiPriority w:val="39"/>
    <w:unhideWhenUsed/>
    <w:rsid w:val="000E1316"/>
    <w:rPr>
      <w:sz w:val="22"/>
      <w:szCs w:val="22"/>
    </w:rPr>
  </w:style>
  <w:style w:type="paragraph" w:styleId="TOC7">
    <w:name w:val="toc 7"/>
    <w:basedOn w:val="Normal"/>
    <w:next w:val="Normal"/>
    <w:autoRedefine/>
    <w:uiPriority w:val="39"/>
    <w:unhideWhenUsed/>
    <w:rsid w:val="000E1316"/>
    <w:rPr>
      <w:sz w:val="22"/>
      <w:szCs w:val="22"/>
    </w:rPr>
  </w:style>
  <w:style w:type="paragraph" w:styleId="TOC8">
    <w:name w:val="toc 8"/>
    <w:basedOn w:val="Normal"/>
    <w:next w:val="Normal"/>
    <w:autoRedefine/>
    <w:uiPriority w:val="39"/>
    <w:unhideWhenUsed/>
    <w:rsid w:val="000E1316"/>
    <w:rPr>
      <w:sz w:val="22"/>
      <w:szCs w:val="22"/>
    </w:rPr>
  </w:style>
  <w:style w:type="paragraph" w:styleId="TOC9">
    <w:name w:val="toc 9"/>
    <w:basedOn w:val="Normal"/>
    <w:next w:val="Normal"/>
    <w:autoRedefine/>
    <w:uiPriority w:val="39"/>
    <w:unhideWhenUsed/>
    <w:rsid w:val="000E1316"/>
    <w:rPr>
      <w:sz w:val="22"/>
      <w:szCs w:val="22"/>
    </w:rPr>
  </w:style>
  <w:style w:type="character" w:customStyle="1" w:styleId="Heading2Char">
    <w:name w:val="Heading 2 Char"/>
    <w:basedOn w:val="DefaultParagraphFont"/>
    <w:link w:val="Heading2"/>
    <w:uiPriority w:val="9"/>
    <w:rsid w:val="00EF6BF4"/>
    <w:rPr>
      <w:rFonts w:asciiTheme="majorHAnsi" w:eastAsiaTheme="majorEastAsia" w:hAnsiTheme="majorHAnsi" w:cstheme="majorBidi"/>
      <w:b/>
      <w:bCs/>
      <w:color w:val="4F81BD" w:themeColor="accent1"/>
      <w:sz w:val="26"/>
      <w:szCs w:val="26"/>
      <w:lang w:val="en-CA"/>
    </w:rPr>
  </w:style>
  <w:style w:type="character" w:styleId="UnresolvedMention">
    <w:name w:val="Unresolved Mention"/>
    <w:basedOn w:val="DefaultParagraphFont"/>
    <w:uiPriority w:val="99"/>
    <w:semiHidden/>
    <w:unhideWhenUsed/>
    <w:rsid w:val="001A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2765">
      <w:bodyDiv w:val="1"/>
      <w:marLeft w:val="0"/>
      <w:marRight w:val="0"/>
      <w:marTop w:val="0"/>
      <w:marBottom w:val="0"/>
      <w:divBdr>
        <w:top w:val="none" w:sz="0" w:space="0" w:color="auto"/>
        <w:left w:val="none" w:sz="0" w:space="0" w:color="auto"/>
        <w:bottom w:val="none" w:sz="0" w:space="0" w:color="auto"/>
        <w:right w:val="none" w:sz="0" w:space="0" w:color="auto"/>
      </w:divBdr>
    </w:div>
    <w:div w:id="1100487600">
      <w:bodyDiv w:val="1"/>
      <w:marLeft w:val="0"/>
      <w:marRight w:val="0"/>
      <w:marTop w:val="0"/>
      <w:marBottom w:val="0"/>
      <w:divBdr>
        <w:top w:val="none" w:sz="0" w:space="0" w:color="auto"/>
        <w:left w:val="none" w:sz="0" w:space="0" w:color="auto"/>
        <w:bottom w:val="none" w:sz="0" w:space="0" w:color="auto"/>
        <w:right w:val="none" w:sz="0" w:space="0" w:color="auto"/>
      </w:divBdr>
    </w:div>
    <w:div w:id="1262682363">
      <w:bodyDiv w:val="1"/>
      <w:marLeft w:val="0"/>
      <w:marRight w:val="0"/>
      <w:marTop w:val="0"/>
      <w:marBottom w:val="0"/>
      <w:divBdr>
        <w:top w:val="none" w:sz="0" w:space="0" w:color="auto"/>
        <w:left w:val="none" w:sz="0" w:space="0" w:color="auto"/>
        <w:bottom w:val="none" w:sz="0" w:space="0" w:color="auto"/>
        <w:right w:val="none" w:sz="0" w:space="0" w:color="auto"/>
      </w:divBdr>
    </w:div>
    <w:div w:id="1686782250">
      <w:bodyDiv w:val="1"/>
      <w:marLeft w:val="0"/>
      <w:marRight w:val="0"/>
      <w:marTop w:val="0"/>
      <w:marBottom w:val="0"/>
      <w:divBdr>
        <w:top w:val="none" w:sz="0" w:space="0" w:color="auto"/>
        <w:left w:val="none" w:sz="0" w:space="0" w:color="auto"/>
        <w:bottom w:val="none" w:sz="0" w:space="0" w:color="auto"/>
        <w:right w:val="none" w:sz="0" w:space="0" w:color="auto"/>
      </w:divBdr>
    </w:div>
    <w:div w:id="1823741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s-lois.justice.gc.ca/eng/Const/page-15.html" TargetMode="External"/><Relationship Id="rId18" Type="http://schemas.openxmlformats.org/officeDocument/2006/relationships/hyperlink" Target="https://security.mcmaster.ca/" TargetMode="External"/><Relationship Id="rId26" Type="http://schemas.openxmlformats.org/officeDocument/2006/relationships/hyperlink" Target="http://nctr.ca/assets/reports/Calls_to_Action_English2.pdf" TargetMode="External"/><Relationship Id="rId3" Type="http://schemas.openxmlformats.org/officeDocument/2006/relationships/styles" Target="styles.xml"/><Relationship Id="rId21" Type="http://schemas.openxmlformats.org/officeDocument/2006/relationships/hyperlink" Target="https://www.ontario.ca/laws/statute/94t10" TargetMode="External"/><Relationship Id="rId7" Type="http://schemas.openxmlformats.org/officeDocument/2006/relationships/endnotes" Target="endnotes.xml"/><Relationship Id="rId12" Type="http://schemas.openxmlformats.org/officeDocument/2006/relationships/hyperlink" Target="https://www.canada.ca/en/canadian-heritage/services/rights-indigenous-peoples.html" TargetMode="External"/><Relationship Id="rId17" Type="http://schemas.openxmlformats.org/officeDocument/2006/relationships/hyperlink" Target="http://www.workingatmcmaster.ca/eohss/contacts/index.php" TargetMode="External"/><Relationship Id="rId25" Type="http://schemas.openxmlformats.org/officeDocument/2006/relationships/hyperlink" Target="http://www.un.org/esa/socdev/unpfii/documents/DRIPS_en.pdf" TargetMode="External"/><Relationship Id="rId2" Type="http://schemas.openxmlformats.org/officeDocument/2006/relationships/numbering" Target="numbering.xml"/><Relationship Id="rId16" Type="http://schemas.openxmlformats.org/officeDocument/2006/relationships/hyperlink" Target="http://www.workingatmcmaster.ca/eohss/contacts/index.php" TargetMode="External"/><Relationship Id="rId20" Type="http://schemas.openxmlformats.org/officeDocument/2006/relationships/hyperlink" Target="http://www.workingatmcmaster.ca/med/document/Request-Procedure-for-Burning-Traditional-and-Sacred-Medicines-1-3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c.on.ca/en/about-commission" TargetMode="External"/><Relationship Id="rId24" Type="http://schemas.openxmlformats.org/officeDocument/2006/relationships/hyperlink" Target="http://laws-lois.justice.gc.ca/eng/Const/page-1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kingatmcmaster.ca/med/document/Request-Procedure-for-Burning-Traditional-and-Sacred-Medicines-1-36.pdf" TargetMode="External"/><Relationship Id="rId23" Type="http://schemas.openxmlformats.org/officeDocument/2006/relationships/hyperlink" Target="https://www.canada.ca/en/canadian-heritage/services/rights-indigenous-peoples.html" TargetMode="External"/><Relationship Id="rId28" Type="http://schemas.openxmlformats.org/officeDocument/2006/relationships/hyperlink" Target="mailto:equity@mcmaster.ca" TargetMode="External"/><Relationship Id="rId10" Type="http://schemas.openxmlformats.org/officeDocument/2006/relationships/hyperlink" Target="https://www.mcmaster.ca/policy/Employee/Tobacco%20&amp;%20Smoke%20Free%20University%20Policy.pdf" TargetMode="External"/><Relationship Id="rId19" Type="http://schemas.openxmlformats.org/officeDocument/2006/relationships/hyperlink" Target="https://www.mcmaster.ca/policy/Employee/Tobacco%20&amp;%20Smoke%20Free%20University%20Polic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ingatmcmaster.ca/med/document/Request-Procedure-for-Burning-Traditional-and-Sacred-Medicines-1-36.pdf" TargetMode="External"/><Relationship Id="rId14" Type="http://schemas.openxmlformats.org/officeDocument/2006/relationships/hyperlink" Target="http://www.un.org/esa/socdev/unpfii/documents/DRIPS_en.pdf" TargetMode="External"/><Relationship Id="rId22" Type="http://schemas.openxmlformats.org/officeDocument/2006/relationships/hyperlink" Target="http://www.ohrc.on.ca/en/policy-preventing-discrimination-based-creed" TargetMode="External"/><Relationship Id="rId27" Type="http://schemas.openxmlformats.org/officeDocument/2006/relationships/hyperlink" Target="https://equity.mcmaster.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24B6-3A3C-B748-A418-8AF28B75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2543</Words>
  <Characters>14497</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Vilma Rossi</cp:lastModifiedBy>
  <cp:revision>3</cp:revision>
  <cp:lastPrinted>2018-10-01T13:57:00Z</cp:lastPrinted>
  <dcterms:created xsi:type="dcterms:W3CDTF">2019-01-25T15:20:00Z</dcterms:created>
  <dcterms:modified xsi:type="dcterms:W3CDTF">2019-01-25T15:21:00Z</dcterms:modified>
</cp:coreProperties>
</file>